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33B34E1" w:rsidR="00F72F4F" w:rsidRDefault="00F72F4F" w:rsidP="00F72F4F">
      <w:pPr>
        <w:pStyle w:val="CH"/>
      </w:pPr>
      <w:bookmarkStart w:id="0" w:name="historyclause"/>
      <w:r w:rsidRPr="006073EA">
        <w:t>3GPP RAN WG</w:t>
      </w:r>
      <w:r>
        <w:t>4</w:t>
      </w:r>
      <w:r w:rsidRPr="006073EA">
        <w:t xml:space="preserve"> Meeting #</w:t>
      </w:r>
      <w:r>
        <w:t>10</w:t>
      </w:r>
      <w:r w:rsidR="00E22051">
        <w:t>6</w:t>
      </w:r>
      <w:r w:rsidR="00AB1DC9">
        <w:t>bis-e</w:t>
      </w:r>
      <w:r>
        <w:tab/>
      </w:r>
      <w:r>
        <w:tab/>
      </w:r>
      <w:r w:rsidR="009170A2" w:rsidRPr="009170A2">
        <w:t>R4-2305365</w:t>
      </w:r>
    </w:p>
    <w:p w14:paraId="4A8CACC6" w14:textId="4784FD75" w:rsidR="00F72F4F" w:rsidRPr="00FD166F" w:rsidRDefault="00AB1DC9" w:rsidP="00F72F4F">
      <w:pPr>
        <w:pStyle w:val="CH"/>
        <w:tabs>
          <w:tab w:val="clear" w:pos="7920"/>
        </w:tabs>
        <w:rPr>
          <w:b w:val="0"/>
        </w:rPr>
      </w:pPr>
      <w:r>
        <w:t>Online, April</w:t>
      </w:r>
      <w:r w:rsidRPr="00A14D3F">
        <w:t xml:space="preserve"> </w:t>
      </w:r>
      <w:r>
        <w:t>17</w:t>
      </w:r>
      <w:r>
        <w:rPr>
          <w:vertAlign w:val="superscript"/>
        </w:rPr>
        <w:t>th</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07AB8FD6" w:rsidR="00D309CC" w:rsidRPr="0008103A" w:rsidRDefault="00D309CC" w:rsidP="00D309CC">
      <w:pPr>
        <w:pStyle w:val="CH"/>
        <w:rPr>
          <w:b w:val="0"/>
        </w:rPr>
      </w:pPr>
      <w:r w:rsidRPr="0008103A">
        <w:t>Agenda item:</w:t>
      </w:r>
      <w:r>
        <w:tab/>
      </w:r>
      <w:r w:rsidR="0011029F" w:rsidRPr="0011029F">
        <w:t>5.5.2.3</w:t>
      </w:r>
    </w:p>
    <w:p w14:paraId="4DBE005A" w14:textId="4DFA2DBD" w:rsidR="00D309CC" w:rsidRPr="0008103A" w:rsidRDefault="00D309CC" w:rsidP="00D309CC">
      <w:pPr>
        <w:pStyle w:val="CH"/>
        <w:rPr>
          <w:b w:val="0"/>
        </w:rPr>
      </w:pPr>
      <w:r>
        <w:t>Source:</w:t>
      </w:r>
      <w:r>
        <w:tab/>
        <w:t>Apple</w:t>
      </w:r>
    </w:p>
    <w:p w14:paraId="0D2061A1" w14:textId="1FFFB556" w:rsidR="00D309CC" w:rsidRDefault="00D309CC" w:rsidP="00D309CC">
      <w:pPr>
        <w:pStyle w:val="CH"/>
      </w:pPr>
      <w:r w:rsidRPr="0008103A">
        <w:t>Title:</w:t>
      </w:r>
      <w:r w:rsidRPr="0008103A">
        <w:tab/>
      </w:r>
      <w:r w:rsidR="0011029F" w:rsidRPr="0011029F">
        <w:t>Views on lower MSD signaling and UE RF requirements</w:t>
      </w:r>
      <w:r w:rsidR="00D603CA">
        <w:t xml:space="preserve"> </w:t>
      </w:r>
      <w:r w:rsidR="00AC0150">
        <w:t xml:space="preserve"> </w:t>
      </w:r>
    </w:p>
    <w:p w14:paraId="052B1E0C" w14:textId="4C5AC9A8" w:rsidR="00104BC6" w:rsidRDefault="00104BC6" w:rsidP="00D309CC">
      <w:pPr>
        <w:pStyle w:val="CH"/>
      </w:pPr>
      <w:r>
        <w:t>WI/SI:</w:t>
      </w:r>
      <w:r>
        <w:tab/>
      </w:r>
      <w:r w:rsidR="0011029F" w:rsidRPr="0011029F">
        <w:t>NR_ENDC_RF_FR1_enh2-Core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2D7CAE9D" w14:textId="35E8BBC4" w:rsidR="00211176" w:rsidRDefault="0011029F" w:rsidP="009A1B25">
      <w:pPr>
        <w:spacing w:after="120"/>
        <w:jc w:val="both"/>
        <w:rPr>
          <w:rFonts w:ascii="Arial" w:hAnsi="Arial" w:cs="Arial"/>
          <w:sz w:val="20"/>
          <w:szCs w:val="20"/>
        </w:rPr>
      </w:pPr>
      <w:r>
        <w:rPr>
          <w:rFonts w:ascii="Arial" w:hAnsi="Arial" w:cs="Arial"/>
          <w:sz w:val="20"/>
          <w:szCs w:val="20"/>
        </w:rPr>
        <w:t>Despite there remained many open questions on the benefits of UE lower MSD signaling and how networks would handle UEs with different lower MSD capability, the study phase on the feasibility of lower MSD and the corresponding capability signaling was concluded in last RAN4 meeting [1] where it was agreed to e</w:t>
      </w:r>
      <w:r w:rsidRPr="0011029F">
        <w:rPr>
          <w:rFonts w:ascii="Arial" w:hAnsi="Arial" w:cs="Arial"/>
          <w:sz w:val="20"/>
          <w:szCs w:val="20"/>
        </w:rPr>
        <w:t>nable lower MSD capability for inter-band CA/EN-DC/DC combinations</w:t>
      </w:r>
      <w:r>
        <w:rPr>
          <w:rFonts w:ascii="Arial" w:hAnsi="Arial" w:cs="Arial"/>
          <w:sz w:val="20"/>
          <w:szCs w:val="20"/>
        </w:rPr>
        <w:t xml:space="preserve"> </w:t>
      </w:r>
      <w:r w:rsidR="00211176">
        <w:rPr>
          <w:rFonts w:ascii="Arial" w:hAnsi="Arial" w:cs="Arial"/>
          <w:sz w:val="20"/>
          <w:szCs w:val="20"/>
        </w:rPr>
        <w:t>and</w:t>
      </w:r>
      <w:r>
        <w:rPr>
          <w:rFonts w:ascii="Arial" w:hAnsi="Arial" w:cs="Arial"/>
          <w:sz w:val="20"/>
          <w:szCs w:val="20"/>
        </w:rPr>
        <w:t xml:space="preserve"> the revised </w:t>
      </w:r>
      <w:r w:rsidR="00E045A0">
        <w:rPr>
          <w:rFonts w:ascii="Arial" w:hAnsi="Arial" w:cs="Arial"/>
          <w:sz w:val="20"/>
          <w:szCs w:val="20"/>
        </w:rPr>
        <w:t xml:space="preserve">objective </w:t>
      </w:r>
      <w:r w:rsidR="00211176">
        <w:rPr>
          <w:rFonts w:ascii="Arial" w:hAnsi="Arial" w:cs="Arial"/>
          <w:sz w:val="20"/>
          <w:szCs w:val="20"/>
        </w:rPr>
        <w:t xml:space="preserve">was </w:t>
      </w:r>
      <w:r w:rsidR="00E045A0">
        <w:rPr>
          <w:rFonts w:ascii="Arial" w:hAnsi="Arial" w:cs="Arial"/>
          <w:sz w:val="20"/>
          <w:szCs w:val="20"/>
        </w:rPr>
        <w:t xml:space="preserve">approved in RAN #99 meeting [2]. </w:t>
      </w:r>
      <w:r w:rsidR="00CE70D5">
        <w:rPr>
          <w:rFonts w:ascii="Arial" w:hAnsi="Arial" w:cs="Arial"/>
          <w:sz w:val="20"/>
          <w:szCs w:val="20"/>
        </w:rPr>
        <w:t>In this contribution, we share a few potential concerns on the lower MSD capability signaling for RAN4 and RAN2’s consideration while proceeding the signaling design.</w:t>
      </w:r>
    </w:p>
    <w:p w14:paraId="06E92CC7" w14:textId="7C6F2D55" w:rsidR="008E7986" w:rsidRPr="009A1B25" w:rsidRDefault="008E7986" w:rsidP="00211176">
      <w:pPr>
        <w:jc w:val="both"/>
        <w:rPr>
          <w:rFonts w:ascii="Arial" w:hAnsi="Arial" w:cs="Arial"/>
          <w:sz w:val="20"/>
          <w:szCs w:val="20"/>
        </w:rPr>
      </w:pP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177A09DF" w14:textId="6669E52D" w:rsidR="007955FC" w:rsidRDefault="00E045A0" w:rsidP="000E6A30">
      <w:pPr>
        <w:spacing w:after="120"/>
        <w:jc w:val="both"/>
        <w:rPr>
          <w:rFonts w:ascii="Arial" w:hAnsi="Arial" w:cs="Arial"/>
          <w:sz w:val="20"/>
          <w:szCs w:val="20"/>
        </w:rPr>
      </w:pPr>
      <w:r>
        <w:rPr>
          <w:rFonts w:ascii="Arial" w:hAnsi="Arial" w:cs="Arial"/>
          <w:sz w:val="20"/>
          <w:szCs w:val="20"/>
        </w:rPr>
        <w:t xml:space="preserve">The first concern had been raised by several companies during the study phase that </w:t>
      </w:r>
      <w:r w:rsidR="006032B0">
        <w:rPr>
          <w:rFonts w:ascii="Arial" w:hAnsi="Arial" w:cs="Arial"/>
          <w:sz w:val="20"/>
          <w:szCs w:val="20"/>
        </w:rPr>
        <w:t xml:space="preserve">the MSD defined in the technical specifications or to be reported by UE only occurs at a particular worst-case carrier configuration, but not necessarily and most likely not the MSD for the configuration scheduled by the network. For example, the Tx-induced interference may only partially overlap or even barely touch the victim DL carrier where the real MSD for UE without lower MSD capability could be even lower than the lower MSD reported by the UE with lower MSD capability. </w:t>
      </w:r>
      <w:r w:rsidR="007A08E6">
        <w:rPr>
          <w:rFonts w:ascii="Arial" w:hAnsi="Arial" w:cs="Arial"/>
          <w:sz w:val="20"/>
          <w:szCs w:val="20"/>
        </w:rPr>
        <w:t>An unfortunate situation would be that the lower MSD capability could become a tool by networks to discriminate UEs without the lower MSD capability and not schedule the combination to the so-called “poor” UE irrespective of whether the specified MSD did occur to the UE or not. While before the introduction of the lower MSD capability, networks may always proceed the scheduling for all UE supporting the combination</w:t>
      </w:r>
      <w:r w:rsidR="00462971">
        <w:rPr>
          <w:rFonts w:ascii="Arial" w:hAnsi="Arial" w:cs="Arial"/>
          <w:sz w:val="20"/>
          <w:szCs w:val="20"/>
        </w:rPr>
        <w:t xml:space="preserve"> where not only the UEs with lower MSD capability are covered, the UEs without lower MSD capability not subject to the worst-case MSD are also operable for the combination. As </w:t>
      </w:r>
      <w:r w:rsidR="00261BF1">
        <w:rPr>
          <w:rFonts w:ascii="Arial" w:hAnsi="Arial" w:cs="Arial"/>
          <w:sz w:val="20"/>
          <w:szCs w:val="20"/>
        </w:rPr>
        <w:t xml:space="preserve">a result, the spectrum utilization can be more efficient than with the lower capability differentiation, especially when most of UEs do not report lower MSD capability. </w:t>
      </w:r>
      <w:r w:rsidR="00462971">
        <w:rPr>
          <w:rFonts w:ascii="Arial" w:hAnsi="Arial" w:cs="Arial"/>
          <w:sz w:val="20"/>
          <w:szCs w:val="20"/>
        </w:rPr>
        <w:t xml:space="preserve">     </w:t>
      </w:r>
      <w:r w:rsidR="006032B0">
        <w:rPr>
          <w:rFonts w:ascii="Arial" w:hAnsi="Arial" w:cs="Arial"/>
          <w:sz w:val="20"/>
          <w:szCs w:val="20"/>
        </w:rPr>
        <w:t xml:space="preserve">  </w:t>
      </w:r>
      <w:r w:rsidR="000465E0">
        <w:rPr>
          <w:rFonts w:ascii="Arial" w:hAnsi="Arial" w:cs="Arial"/>
          <w:sz w:val="20"/>
          <w:szCs w:val="20"/>
        </w:rPr>
        <w:t xml:space="preserve"> </w:t>
      </w:r>
    </w:p>
    <w:p w14:paraId="12461E86" w14:textId="77777777" w:rsidR="007955FC" w:rsidRDefault="007955FC" w:rsidP="000C1729">
      <w:pPr>
        <w:jc w:val="both"/>
        <w:rPr>
          <w:rFonts w:ascii="Arial" w:hAnsi="Arial" w:cs="Arial"/>
          <w:sz w:val="20"/>
          <w:szCs w:val="20"/>
        </w:rPr>
      </w:pPr>
    </w:p>
    <w:p w14:paraId="09B4F6C8" w14:textId="42338FE7" w:rsidR="000465E0" w:rsidRPr="00E32B5C" w:rsidRDefault="00261BF1" w:rsidP="000465E0">
      <w:pPr>
        <w:spacing w:after="120"/>
        <w:jc w:val="both"/>
        <w:rPr>
          <w:rFonts w:ascii="Arial" w:hAnsi="Arial" w:cs="Arial"/>
          <w:i/>
          <w:iCs/>
          <w:sz w:val="20"/>
          <w:szCs w:val="20"/>
        </w:rPr>
      </w:pPr>
      <w:r>
        <w:rPr>
          <w:rFonts w:ascii="Arial" w:hAnsi="Arial" w:cs="Arial"/>
          <w:b/>
          <w:bCs/>
          <w:i/>
          <w:iCs/>
          <w:sz w:val="20"/>
          <w:szCs w:val="20"/>
        </w:rPr>
        <w:t>Observation</w:t>
      </w:r>
      <w:r w:rsidR="000465E0" w:rsidRPr="00E32B5C">
        <w:rPr>
          <w:rFonts w:ascii="Arial" w:hAnsi="Arial" w:cs="Arial"/>
          <w:b/>
          <w:bCs/>
          <w:i/>
          <w:iCs/>
          <w:sz w:val="20"/>
          <w:szCs w:val="20"/>
        </w:rPr>
        <w:t xml:space="preserve"> 1</w:t>
      </w:r>
      <w:r w:rsidR="000465E0" w:rsidRPr="00E32B5C">
        <w:rPr>
          <w:rFonts w:ascii="Arial" w:hAnsi="Arial" w:cs="Arial"/>
          <w:i/>
          <w:iCs/>
          <w:sz w:val="20"/>
          <w:szCs w:val="20"/>
        </w:rPr>
        <w:t xml:space="preserve">: </w:t>
      </w:r>
      <w:r>
        <w:rPr>
          <w:rFonts w:ascii="Arial" w:hAnsi="Arial" w:cs="Arial"/>
          <w:i/>
          <w:iCs/>
          <w:sz w:val="20"/>
          <w:szCs w:val="20"/>
        </w:rPr>
        <w:t>T</w:t>
      </w:r>
      <w:r w:rsidRPr="00261BF1">
        <w:rPr>
          <w:rFonts w:ascii="Arial" w:hAnsi="Arial" w:cs="Arial"/>
          <w:i/>
          <w:iCs/>
          <w:sz w:val="20"/>
          <w:szCs w:val="20"/>
        </w:rPr>
        <w:t>he MSD defined in the technical specifications or to be reported by UE only occurs at a particular worst-case carrier configuration, but not necessarily and most likely not the MSD for the configuration scheduled by the network.</w:t>
      </w:r>
      <w:r w:rsidR="000465E0" w:rsidRPr="00E32B5C">
        <w:rPr>
          <w:rFonts w:ascii="Arial" w:hAnsi="Arial" w:cs="Arial"/>
          <w:i/>
          <w:iCs/>
          <w:sz w:val="20"/>
          <w:szCs w:val="20"/>
        </w:rPr>
        <w:t xml:space="preserve"> </w:t>
      </w:r>
    </w:p>
    <w:p w14:paraId="7E6C03C2" w14:textId="77777777" w:rsidR="000465E0" w:rsidRDefault="000465E0" w:rsidP="000465E0">
      <w:pPr>
        <w:jc w:val="both"/>
        <w:rPr>
          <w:rFonts w:ascii="Arial" w:hAnsi="Arial" w:cs="Arial"/>
          <w:sz w:val="20"/>
          <w:szCs w:val="20"/>
        </w:rPr>
      </w:pPr>
    </w:p>
    <w:p w14:paraId="6CCD7335" w14:textId="78A5EEA8" w:rsidR="00261BF1" w:rsidRDefault="00261BF1" w:rsidP="00261BF1">
      <w:pPr>
        <w:spacing w:after="120"/>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2</w:t>
      </w:r>
      <w:r w:rsidRPr="00E32B5C">
        <w:rPr>
          <w:rFonts w:ascii="Arial" w:hAnsi="Arial" w:cs="Arial"/>
          <w:i/>
          <w:iCs/>
          <w:sz w:val="20"/>
          <w:szCs w:val="20"/>
        </w:rPr>
        <w:t xml:space="preserve">: </w:t>
      </w:r>
      <w:r>
        <w:rPr>
          <w:rFonts w:ascii="Arial" w:hAnsi="Arial" w:cs="Arial"/>
          <w:i/>
          <w:iCs/>
          <w:sz w:val="20"/>
          <w:szCs w:val="20"/>
        </w:rPr>
        <w:t xml:space="preserve">Without the introduction of lower MSD capability, </w:t>
      </w:r>
      <w:r w:rsidRPr="00261BF1">
        <w:rPr>
          <w:rFonts w:ascii="Arial" w:hAnsi="Arial" w:cs="Arial"/>
          <w:i/>
          <w:iCs/>
          <w:sz w:val="20"/>
          <w:szCs w:val="20"/>
        </w:rPr>
        <w:t xml:space="preserve">the spectrum utilization can be more efficient than with the lower </w:t>
      </w:r>
      <w:r w:rsidR="00B91FFE">
        <w:rPr>
          <w:rFonts w:ascii="Arial" w:hAnsi="Arial" w:cs="Arial"/>
          <w:i/>
          <w:iCs/>
          <w:sz w:val="20"/>
          <w:szCs w:val="20"/>
        </w:rPr>
        <w:t xml:space="preserve">MSD </w:t>
      </w:r>
      <w:r w:rsidRPr="00261BF1">
        <w:rPr>
          <w:rFonts w:ascii="Arial" w:hAnsi="Arial" w:cs="Arial"/>
          <w:i/>
          <w:iCs/>
          <w:sz w:val="20"/>
          <w:szCs w:val="20"/>
        </w:rPr>
        <w:t>capability differentiation, especially when most of UEs do not report lower MSD capability.</w:t>
      </w:r>
    </w:p>
    <w:p w14:paraId="65F84BC9" w14:textId="77777777" w:rsidR="00261BF1" w:rsidRDefault="00261BF1" w:rsidP="000C1729">
      <w:pPr>
        <w:jc w:val="both"/>
        <w:rPr>
          <w:rFonts w:ascii="Arial" w:hAnsi="Arial" w:cs="Arial"/>
          <w:sz w:val="20"/>
          <w:szCs w:val="20"/>
        </w:rPr>
      </w:pPr>
    </w:p>
    <w:p w14:paraId="0234463F" w14:textId="77777777" w:rsidR="00716065" w:rsidRDefault="00261BF1" w:rsidP="00EE3610">
      <w:pPr>
        <w:spacing w:after="120"/>
        <w:jc w:val="both"/>
        <w:rPr>
          <w:rFonts w:ascii="Arial" w:hAnsi="Arial" w:cs="Arial"/>
          <w:sz w:val="20"/>
          <w:szCs w:val="20"/>
        </w:rPr>
      </w:pPr>
      <w:r>
        <w:rPr>
          <w:rFonts w:ascii="Arial" w:hAnsi="Arial" w:cs="Arial"/>
          <w:sz w:val="20"/>
          <w:szCs w:val="20"/>
        </w:rPr>
        <w:t>The next concern is the UE memory loading and signaling complexity. As MSD can be caused by different interference mechanisms, such as UL harmonic, Rx harmonic mixing, 2UL IMD, and cross-band isolation</w:t>
      </w:r>
      <w:r w:rsidR="00716065">
        <w:rPr>
          <w:rFonts w:ascii="Arial" w:hAnsi="Arial" w:cs="Arial"/>
          <w:sz w:val="20"/>
          <w:szCs w:val="20"/>
        </w:rPr>
        <w:t xml:space="preserve"> where some of the requirements may also be specified under different channel BW configurations, if all the lower MSD values would be stored for the UE, a huge memory loading could be anticipated with hundreds or even thousands of band combinations subject to MSD impact.</w:t>
      </w:r>
    </w:p>
    <w:p w14:paraId="487EA83A" w14:textId="77777777" w:rsidR="00716065" w:rsidRDefault="00716065" w:rsidP="000C1729">
      <w:pPr>
        <w:jc w:val="both"/>
        <w:rPr>
          <w:rFonts w:ascii="Arial" w:hAnsi="Arial" w:cs="Arial"/>
          <w:sz w:val="20"/>
          <w:szCs w:val="20"/>
        </w:rPr>
      </w:pPr>
    </w:p>
    <w:p w14:paraId="1BCBE446" w14:textId="09E5570B" w:rsidR="000465E0" w:rsidRDefault="00716065" w:rsidP="000C1729">
      <w:pPr>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3</w:t>
      </w:r>
      <w:r w:rsidRPr="00E32B5C">
        <w:rPr>
          <w:rFonts w:ascii="Arial" w:hAnsi="Arial" w:cs="Arial"/>
          <w:i/>
          <w:iCs/>
          <w:sz w:val="20"/>
          <w:szCs w:val="20"/>
        </w:rPr>
        <w:t xml:space="preserve">: </w:t>
      </w:r>
      <w:r>
        <w:rPr>
          <w:rFonts w:ascii="Arial" w:hAnsi="Arial" w:cs="Arial"/>
          <w:i/>
          <w:iCs/>
          <w:sz w:val="20"/>
          <w:szCs w:val="20"/>
        </w:rPr>
        <w:t>A</w:t>
      </w:r>
      <w:r w:rsidRPr="00716065">
        <w:rPr>
          <w:rFonts w:ascii="Arial" w:hAnsi="Arial" w:cs="Arial"/>
          <w:i/>
          <w:iCs/>
          <w:sz w:val="20"/>
          <w:szCs w:val="20"/>
        </w:rPr>
        <w:t xml:space="preserve"> huge </w:t>
      </w:r>
      <w:r>
        <w:rPr>
          <w:rFonts w:ascii="Arial" w:hAnsi="Arial" w:cs="Arial"/>
          <w:i/>
          <w:iCs/>
          <w:sz w:val="20"/>
          <w:szCs w:val="20"/>
        </w:rPr>
        <w:t xml:space="preserve">UE </w:t>
      </w:r>
      <w:r w:rsidRPr="00716065">
        <w:rPr>
          <w:rFonts w:ascii="Arial" w:hAnsi="Arial" w:cs="Arial"/>
          <w:i/>
          <w:iCs/>
          <w:sz w:val="20"/>
          <w:szCs w:val="20"/>
        </w:rPr>
        <w:t xml:space="preserve">memory loading could be anticipated </w:t>
      </w:r>
      <w:r>
        <w:rPr>
          <w:rFonts w:ascii="Arial" w:hAnsi="Arial" w:cs="Arial"/>
          <w:i/>
          <w:iCs/>
          <w:sz w:val="20"/>
          <w:szCs w:val="20"/>
        </w:rPr>
        <w:t xml:space="preserve">if all the MSD values caused by different mechanisms </w:t>
      </w:r>
      <w:r w:rsidR="00EE3610">
        <w:rPr>
          <w:rFonts w:ascii="Arial" w:hAnsi="Arial" w:cs="Arial"/>
          <w:i/>
          <w:iCs/>
          <w:sz w:val="20"/>
          <w:szCs w:val="20"/>
        </w:rPr>
        <w:t>would be stored for</w:t>
      </w:r>
      <w:r w:rsidRPr="00716065">
        <w:rPr>
          <w:rFonts w:ascii="Arial" w:hAnsi="Arial" w:cs="Arial"/>
          <w:i/>
          <w:iCs/>
          <w:sz w:val="20"/>
          <w:szCs w:val="20"/>
        </w:rPr>
        <w:t xml:space="preserve"> hundreds or even thousands of band combinations subject to MSD impact.</w:t>
      </w:r>
    </w:p>
    <w:p w14:paraId="5B7C1A90" w14:textId="77777777" w:rsidR="000465E0" w:rsidRDefault="000465E0" w:rsidP="000C1729">
      <w:pPr>
        <w:jc w:val="both"/>
        <w:rPr>
          <w:rFonts w:ascii="Arial" w:hAnsi="Arial" w:cs="Arial"/>
          <w:sz w:val="20"/>
          <w:szCs w:val="20"/>
        </w:rPr>
      </w:pPr>
    </w:p>
    <w:p w14:paraId="68F6EA14" w14:textId="23C33269" w:rsidR="00EE3610" w:rsidRDefault="00EE3610" w:rsidP="00EE3610">
      <w:pPr>
        <w:spacing w:after="120"/>
        <w:jc w:val="both"/>
        <w:rPr>
          <w:rFonts w:ascii="Arial" w:hAnsi="Arial" w:cs="Arial"/>
          <w:sz w:val="20"/>
          <w:szCs w:val="20"/>
        </w:rPr>
      </w:pPr>
      <w:r>
        <w:rPr>
          <w:rFonts w:ascii="Arial" w:hAnsi="Arial" w:cs="Arial"/>
          <w:sz w:val="20"/>
          <w:szCs w:val="20"/>
        </w:rPr>
        <w:t>On the signaling complexity side, although the lower MSD values may only be reported to the network for the configured combination, the complexity and signaling overhead could still be very high. Using the band combination CA_n1</w:t>
      </w:r>
      <w:r w:rsidR="004C4C0B">
        <w:rPr>
          <w:rFonts w:ascii="Arial" w:hAnsi="Arial" w:cs="Arial"/>
          <w:sz w:val="20"/>
          <w:szCs w:val="20"/>
        </w:rPr>
        <w:t>A</w:t>
      </w:r>
      <w:r>
        <w:rPr>
          <w:rFonts w:ascii="Arial" w:hAnsi="Arial" w:cs="Arial"/>
          <w:sz w:val="20"/>
          <w:szCs w:val="20"/>
        </w:rPr>
        <w:t>-n3</w:t>
      </w:r>
      <w:r w:rsidR="004C4C0B">
        <w:rPr>
          <w:rFonts w:ascii="Arial" w:hAnsi="Arial" w:cs="Arial"/>
          <w:sz w:val="20"/>
          <w:szCs w:val="20"/>
        </w:rPr>
        <w:t>A</w:t>
      </w:r>
      <w:r>
        <w:rPr>
          <w:rFonts w:ascii="Arial" w:hAnsi="Arial" w:cs="Arial"/>
          <w:sz w:val="20"/>
          <w:szCs w:val="20"/>
        </w:rPr>
        <w:t>-n5</w:t>
      </w:r>
      <w:r w:rsidR="004C4C0B">
        <w:rPr>
          <w:rFonts w:ascii="Arial" w:hAnsi="Arial" w:cs="Arial"/>
          <w:sz w:val="20"/>
          <w:szCs w:val="20"/>
        </w:rPr>
        <w:t>A</w:t>
      </w:r>
      <w:r>
        <w:rPr>
          <w:rFonts w:ascii="Arial" w:hAnsi="Arial" w:cs="Arial"/>
          <w:sz w:val="20"/>
          <w:szCs w:val="20"/>
        </w:rPr>
        <w:t>-n78</w:t>
      </w:r>
      <w:r w:rsidR="004C4C0B">
        <w:rPr>
          <w:rFonts w:ascii="Arial" w:hAnsi="Arial" w:cs="Arial"/>
          <w:sz w:val="20"/>
          <w:szCs w:val="20"/>
        </w:rPr>
        <w:t>A</w:t>
      </w:r>
      <w:r>
        <w:rPr>
          <w:rFonts w:ascii="Arial" w:hAnsi="Arial" w:cs="Arial"/>
          <w:sz w:val="20"/>
          <w:szCs w:val="20"/>
        </w:rPr>
        <w:t xml:space="preserve"> as an example, the following table summarizes all the possible MSD mechanisms for its 2-band and 3-band fallback combinations.</w:t>
      </w:r>
    </w:p>
    <w:p w14:paraId="13F7730A" w14:textId="77777777" w:rsidR="00EE3610" w:rsidRDefault="00EE3610" w:rsidP="000C172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1728"/>
        <w:gridCol w:w="1440"/>
        <w:gridCol w:w="1296"/>
        <w:gridCol w:w="1296"/>
        <w:gridCol w:w="1296"/>
      </w:tblGrid>
      <w:tr w:rsidR="009B0B35" w:rsidRPr="009B0B35" w14:paraId="527AC452" w14:textId="77777777" w:rsidTr="00B91FFE">
        <w:trPr>
          <w:trHeight w:val="288"/>
          <w:jc w:val="center"/>
        </w:trPr>
        <w:tc>
          <w:tcPr>
            <w:tcW w:w="2016" w:type="dxa"/>
            <w:vAlign w:val="center"/>
          </w:tcPr>
          <w:p w14:paraId="3CD93E9E" w14:textId="797D7D9A" w:rsidR="009B0B35"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Top Band Combination</w:t>
            </w:r>
          </w:p>
        </w:tc>
        <w:tc>
          <w:tcPr>
            <w:tcW w:w="1728" w:type="dxa"/>
            <w:vAlign w:val="center"/>
          </w:tcPr>
          <w:p w14:paraId="754407EA" w14:textId="585C8D5E" w:rsidR="009B0B35" w:rsidRPr="009B0B35" w:rsidRDefault="005A7A28" w:rsidP="009B0B35">
            <w:pPr>
              <w:rPr>
                <w:rFonts w:asciiTheme="minorHAnsi" w:hAnsiTheme="minorHAnsi" w:cstheme="minorHAnsi"/>
                <w:sz w:val="18"/>
                <w:szCs w:val="18"/>
              </w:rPr>
            </w:pPr>
            <w:r>
              <w:rPr>
                <w:rFonts w:asciiTheme="minorHAnsi" w:hAnsiTheme="minorHAnsi" w:cstheme="minorHAnsi"/>
                <w:sz w:val="18"/>
                <w:szCs w:val="18"/>
              </w:rPr>
              <w:t>Fallback Com</w:t>
            </w:r>
            <w:r w:rsidR="00B91FFE">
              <w:rPr>
                <w:rFonts w:asciiTheme="minorHAnsi" w:hAnsiTheme="minorHAnsi" w:cstheme="minorHAnsi"/>
                <w:sz w:val="18"/>
                <w:szCs w:val="18"/>
              </w:rPr>
              <w:t>bo</w:t>
            </w:r>
          </w:p>
        </w:tc>
        <w:tc>
          <w:tcPr>
            <w:tcW w:w="1440" w:type="dxa"/>
            <w:vAlign w:val="center"/>
          </w:tcPr>
          <w:p w14:paraId="4DF09803" w14:textId="64F845AA" w:rsidR="009B0B35" w:rsidRPr="009B0B35" w:rsidRDefault="009B0B35" w:rsidP="009B0B35">
            <w:pPr>
              <w:rPr>
                <w:rFonts w:asciiTheme="minorHAnsi" w:hAnsiTheme="minorHAnsi" w:cstheme="minorHAnsi"/>
                <w:sz w:val="18"/>
                <w:szCs w:val="18"/>
              </w:rPr>
            </w:pPr>
            <w:r w:rsidRPr="009B0B35">
              <w:rPr>
                <w:rFonts w:asciiTheme="minorHAnsi" w:hAnsiTheme="minorHAnsi" w:cstheme="minorHAnsi"/>
                <w:sz w:val="18"/>
                <w:szCs w:val="18"/>
              </w:rPr>
              <w:t>MSD Type</w:t>
            </w:r>
          </w:p>
        </w:tc>
        <w:tc>
          <w:tcPr>
            <w:tcW w:w="1296" w:type="dxa"/>
            <w:vAlign w:val="center"/>
          </w:tcPr>
          <w:p w14:paraId="22049C9C" w14:textId="61DFB459" w:rsidR="009B0B35" w:rsidRPr="009B0B35" w:rsidRDefault="009B0B35" w:rsidP="00236713">
            <w:pPr>
              <w:jc w:val="center"/>
              <w:rPr>
                <w:rFonts w:asciiTheme="minorHAnsi" w:hAnsiTheme="minorHAnsi" w:cstheme="minorHAnsi"/>
                <w:sz w:val="18"/>
                <w:szCs w:val="18"/>
              </w:rPr>
            </w:pPr>
            <w:r w:rsidRPr="009B0B35">
              <w:rPr>
                <w:rFonts w:asciiTheme="minorHAnsi" w:hAnsiTheme="minorHAnsi" w:cstheme="minorHAnsi"/>
                <w:sz w:val="18"/>
                <w:szCs w:val="18"/>
              </w:rPr>
              <w:t>Aggressor UL</w:t>
            </w:r>
          </w:p>
        </w:tc>
        <w:tc>
          <w:tcPr>
            <w:tcW w:w="1296" w:type="dxa"/>
            <w:vAlign w:val="center"/>
          </w:tcPr>
          <w:p w14:paraId="25F8C745" w14:textId="08632D7C" w:rsidR="009B0B35" w:rsidRPr="009B0B35" w:rsidRDefault="009B0B35" w:rsidP="00236713">
            <w:pPr>
              <w:jc w:val="center"/>
              <w:rPr>
                <w:rFonts w:asciiTheme="minorHAnsi" w:hAnsiTheme="minorHAnsi" w:cstheme="minorHAnsi"/>
                <w:sz w:val="18"/>
                <w:szCs w:val="18"/>
              </w:rPr>
            </w:pPr>
            <w:r w:rsidRPr="009B0B35">
              <w:rPr>
                <w:rFonts w:asciiTheme="minorHAnsi" w:hAnsiTheme="minorHAnsi" w:cstheme="minorHAnsi"/>
                <w:sz w:val="18"/>
                <w:szCs w:val="18"/>
              </w:rPr>
              <w:t>Victim DL</w:t>
            </w:r>
          </w:p>
        </w:tc>
        <w:tc>
          <w:tcPr>
            <w:tcW w:w="1296" w:type="dxa"/>
            <w:vAlign w:val="center"/>
          </w:tcPr>
          <w:p w14:paraId="54015731" w14:textId="30206A31" w:rsidR="009B0B35" w:rsidRPr="009B0B35" w:rsidRDefault="009B0B35" w:rsidP="00236713">
            <w:pPr>
              <w:jc w:val="center"/>
              <w:rPr>
                <w:rFonts w:asciiTheme="minorHAnsi" w:hAnsiTheme="minorHAnsi" w:cstheme="minorHAnsi"/>
                <w:sz w:val="18"/>
                <w:szCs w:val="18"/>
              </w:rPr>
            </w:pPr>
            <w:r w:rsidRPr="009B0B35">
              <w:rPr>
                <w:rFonts w:asciiTheme="minorHAnsi" w:hAnsiTheme="minorHAnsi" w:cstheme="minorHAnsi"/>
                <w:sz w:val="18"/>
                <w:szCs w:val="18"/>
              </w:rPr>
              <w:t>MSD</w:t>
            </w:r>
          </w:p>
        </w:tc>
      </w:tr>
      <w:tr w:rsidR="00B91FFE" w:rsidRPr="009B0B35" w14:paraId="0D5D9866" w14:textId="77777777" w:rsidTr="00B91FFE">
        <w:trPr>
          <w:trHeight w:val="288"/>
          <w:jc w:val="center"/>
        </w:trPr>
        <w:tc>
          <w:tcPr>
            <w:tcW w:w="2016" w:type="dxa"/>
            <w:vMerge w:val="restart"/>
            <w:vAlign w:val="center"/>
          </w:tcPr>
          <w:p w14:paraId="4ACA6F9B" w14:textId="6DE23051"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CA_n1A-n3A-n5A-n78A</w:t>
            </w:r>
          </w:p>
        </w:tc>
        <w:tc>
          <w:tcPr>
            <w:tcW w:w="1728" w:type="dxa"/>
            <w:vMerge w:val="restart"/>
            <w:vAlign w:val="center"/>
          </w:tcPr>
          <w:p w14:paraId="532863C6" w14:textId="01C87040"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CA_n1A-n3A</w:t>
            </w:r>
          </w:p>
        </w:tc>
        <w:tc>
          <w:tcPr>
            <w:tcW w:w="1440" w:type="dxa"/>
            <w:vAlign w:val="center"/>
          </w:tcPr>
          <w:p w14:paraId="4F88944C" w14:textId="162D7DB5"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IMD3</w:t>
            </w:r>
          </w:p>
        </w:tc>
        <w:tc>
          <w:tcPr>
            <w:tcW w:w="1296" w:type="dxa"/>
            <w:vAlign w:val="center"/>
          </w:tcPr>
          <w:p w14:paraId="45ADFAA1" w14:textId="003F802A"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n1, n3</w:t>
            </w:r>
          </w:p>
        </w:tc>
        <w:tc>
          <w:tcPr>
            <w:tcW w:w="1296" w:type="dxa"/>
            <w:vAlign w:val="center"/>
          </w:tcPr>
          <w:p w14:paraId="3E74D638" w14:textId="57908E54"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n1</w:t>
            </w:r>
          </w:p>
        </w:tc>
        <w:tc>
          <w:tcPr>
            <w:tcW w:w="1296" w:type="dxa"/>
            <w:vAlign w:val="center"/>
          </w:tcPr>
          <w:p w14:paraId="234AF31E" w14:textId="3FB1B6F3"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23.0 dB</w:t>
            </w:r>
          </w:p>
        </w:tc>
      </w:tr>
      <w:tr w:rsidR="00B91FFE" w:rsidRPr="009B0B35" w14:paraId="0546574E" w14:textId="77777777" w:rsidTr="004C4C0B">
        <w:trPr>
          <w:trHeight w:val="288"/>
          <w:jc w:val="center"/>
        </w:trPr>
        <w:tc>
          <w:tcPr>
            <w:tcW w:w="2016" w:type="dxa"/>
            <w:vMerge/>
            <w:vAlign w:val="center"/>
          </w:tcPr>
          <w:p w14:paraId="2987F300" w14:textId="77777777" w:rsidR="00B91FFE" w:rsidRPr="009B0B35" w:rsidRDefault="00B91FFE" w:rsidP="009B0B35">
            <w:pPr>
              <w:jc w:val="both"/>
              <w:rPr>
                <w:rFonts w:asciiTheme="minorHAnsi" w:hAnsiTheme="minorHAnsi" w:cstheme="minorHAnsi"/>
                <w:sz w:val="18"/>
                <w:szCs w:val="18"/>
              </w:rPr>
            </w:pPr>
          </w:p>
        </w:tc>
        <w:tc>
          <w:tcPr>
            <w:tcW w:w="1728" w:type="dxa"/>
            <w:vMerge/>
            <w:vAlign w:val="center"/>
          </w:tcPr>
          <w:p w14:paraId="5F822170" w14:textId="77777777" w:rsidR="00B91FFE" w:rsidRPr="009B0B35" w:rsidRDefault="00B91FFE" w:rsidP="009B0B35">
            <w:pPr>
              <w:rPr>
                <w:rFonts w:asciiTheme="minorHAnsi" w:hAnsiTheme="minorHAnsi" w:cstheme="minorHAnsi"/>
                <w:sz w:val="18"/>
                <w:szCs w:val="18"/>
              </w:rPr>
            </w:pPr>
          </w:p>
        </w:tc>
        <w:tc>
          <w:tcPr>
            <w:tcW w:w="1440" w:type="dxa"/>
            <w:vAlign w:val="center"/>
          </w:tcPr>
          <w:p w14:paraId="1E49A8BF" w14:textId="15300788"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Cross-band Iso</w:t>
            </w:r>
          </w:p>
        </w:tc>
        <w:tc>
          <w:tcPr>
            <w:tcW w:w="1296" w:type="dxa"/>
            <w:vAlign w:val="center"/>
          </w:tcPr>
          <w:p w14:paraId="0ADB5FD0" w14:textId="5CD70271"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n1</w:t>
            </w:r>
          </w:p>
        </w:tc>
        <w:tc>
          <w:tcPr>
            <w:tcW w:w="1296" w:type="dxa"/>
            <w:vAlign w:val="center"/>
          </w:tcPr>
          <w:p w14:paraId="1CF7596D" w14:textId="406929F1"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582E5A2D" w14:textId="540190E5"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19.7/2.9 dB</w:t>
            </w:r>
          </w:p>
        </w:tc>
      </w:tr>
      <w:tr w:rsidR="00B91FFE" w:rsidRPr="009B0B35" w14:paraId="2CAFD256" w14:textId="77777777" w:rsidTr="004C4C0B">
        <w:trPr>
          <w:trHeight w:val="288"/>
          <w:jc w:val="center"/>
        </w:trPr>
        <w:tc>
          <w:tcPr>
            <w:tcW w:w="2016" w:type="dxa"/>
            <w:vMerge/>
            <w:vAlign w:val="center"/>
          </w:tcPr>
          <w:p w14:paraId="5AAC3401" w14:textId="77777777" w:rsidR="00B91FFE" w:rsidRPr="009B0B35" w:rsidRDefault="00B91FFE" w:rsidP="009B0B35">
            <w:pPr>
              <w:jc w:val="both"/>
              <w:rPr>
                <w:rFonts w:asciiTheme="minorHAnsi" w:hAnsiTheme="minorHAnsi" w:cstheme="minorHAnsi"/>
                <w:sz w:val="18"/>
                <w:szCs w:val="18"/>
              </w:rPr>
            </w:pPr>
          </w:p>
        </w:tc>
        <w:tc>
          <w:tcPr>
            <w:tcW w:w="1728" w:type="dxa"/>
            <w:vAlign w:val="center"/>
          </w:tcPr>
          <w:p w14:paraId="1B53F7FC" w14:textId="187B64B1"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CA_n1A-n5A</w:t>
            </w:r>
          </w:p>
        </w:tc>
        <w:tc>
          <w:tcPr>
            <w:tcW w:w="1440" w:type="dxa"/>
            <w:vAlign w:val="center"/>
          </w:tcPr>
          <w:p w14:paraId="7F5D4E6B" w14:textId="05C591FC"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None</w:t>
            </w:r>
          </w:p>
        </w:tc>
        <w:tc>
          <w:tcPr>
            <w:tcW w:w="1296" w:type="dxa"/>
            <w:vAlign w:val="center"/>
          </w:tcPr>
          <w:p w14:paraId="399650D6" w14:textId="5B20770F"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56A80638" w14:textId="07845A70"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07038271" w14:textId="7B8E21F2"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w:t>
            </w:r>
          </w:p>
        </w:tc>
      </w:tr>
      <w:tr w:rsidR="00B91FFE" w:rsidRPr="009B0B35" w14:paraId="5237E74E" w14:textId="77777777" w:rsidTr="004C4C0B">
        <w:trPr>
          <w:trHeight w:val="288"/>
          <w:jc w:val="center"/>
        </w:trPr>
        <w:tc>
          <w:tcPr>
            <w:tcW w:w="2016" w:type="dxa"/>
            <w:vMerge/>
            <w:vAlign w:val="center"/>
          </w:tcPr>
          <w:p w14:paraId="70250A4D" w14:textId="77777777" w:rsidR="00B91FFE" w:rsidRPr="009B0B35" w:rsidRDefault="00B91FFE" w:rsidP="009B0B35">
            <w:pPr>
              <w:jc w:val="both"/>
              <w:rPr>
                <w:rFonts w:asciiTheme="minorHAnsi" w:hAnsiTheme="minorHAnsi" w:cstheme="minorHAnsi"/>
                <w:sz w:val="18"/>
                <w:szCs w:val="18"/>
              </w:rPr>
            </w:pPr>
          </w:p>
        </w:tc>
        <w:tc>
          <w:tcPr>
            <w:tcW w:w="1728" w:type="dxa"/>
            <w:vAlign w:val="center"/>
          </w:tcPr>
          <w:p w14:paraId="58091CBD" w14:textId="32DFCC94"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CA_n1A-n78A</w:t>
            </w:r>
          </w:p>
        </w:tc>
        <w:tc>
          <w:tcPr>
            <w:tcW w:w="1440" w:type="dxa"/>
            <w:vAlign w:val="center"/>
          </w:tcPr>
          <w:p w14:paraId="70A066BC" w14:textId="53A37408"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IMD4</w:t>
            </w:r>
          </w:p>
        </w:tc>
        <w:tc>
          <w:tcPr>
            <w:tcW w:w="1296" w:type="dxa"/>
            <w:vAlign w:val="center"/>
          </w:tcPr>
          <w:p w14:paraId="54921F99" w14:textId="5D8E432E"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n1, n78</w:t>
            </w:r>
          </w:p>
        </w:tc>
        <w:tc>
          <w:tcPr>
            <w:tcW w:w="1296" w:type="dxa"/>
            <w:vAlign w:val="center"/>
          </w:tcPr>
          <w:p w14:paraId="04D3209B" w14:textId="6C4C495F"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n1</w:t>
            </w:r>
          </w:p>
        </w:tc>
        <w:tc>
          <w:tcPr>
            <w:tcW w:w="1296" w:type="dxa"/>
            <w:vAlign w:val="center"/>
          </w:tcPr>
          <w:p w14:paraId="32967CA0" w14:textId="2C9813FD"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8.0 dB</w:t>
            </w:r>
          </w:p>
        </w:tc>
      </w:tr>
      <w:tr w:rsidR="00B91FFE" w:rsidRPr="009B0B35" w14:paraId="1D22F822" w14:textId="77777777" w:rsidTr="004C4C0B">
        <w:trPr>
          <w:trHeight w:val="288"/>
          <w:jc w:val="center"/>
        </w:trPr>
        <w:tc>
          <w:tcPr>
            <w:tcW w:w="2016" w:type="dxa"/>
            <w:vMerge/>
            <w:vAlign w:val="center"/>
          </w:tcPr>
          <w:p w14:paraId="45B18BBA" w14:textId="77777777" w:rsidR="00B91FFE" w:rsidRPr="009B0B35" w:rsidRDefault="00B91FFE" w:rsidP="009B0B35">
            <w:pPr>
              <w:jc w:val="both"/>
              <w:rPr>
                <w:rFonts w:asciiTheme="minorHAnsi" w:hAnsiTheme="minorHAnsi" w:cstheme="minorHAnsi"/>
                <w:sz w:val="18"/>
                <w:szCs w:val="18"/>
              </w:rPr>
            </w:pPr>
          </w:p>
        </w:tc>
        <w:tc>
          <w:tcPr>
            <w:tcW w:w="1728" w:type="dxa"/>
            <w:vMerge w:val="restart"/>
            <w:vAlign w:val="center"/>
          </w:tcPr>
          <w:p w14:paraId="474A4A18" w14:textId="51CA1CCA"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CA_n3A-n5A</w:t>
            </w:r>
          </w:p>
        </w:tc>
        <w:tc>
          <w:tcPr>
            <w:tcW w:w="1440" w:type="dxa"/>
            <w:vAlign w:val="center"/>
          </w:tcPr>
          <w:p w14:paraId="0809474D" w14:textId="2E4DD5A8"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IMD2</w:t>
            </w:r>
          </w:p>
        </w:tc>
        <w:tc>
          <w:tcPr>
            <w:tcW w:w="1296" w:type="dxa"/>
            <w:vAlign w:val="center"/>
          </w:tcPr>
          <w:p w14:paraId="6700FA82" w14:textId="45DE1FE8"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 n5</w:t>
            </w:r>
          </w:p>
        </w:tc>
        <w:tc>
          <w:tcPr>
            <w:tcW w:w="1296" w:type="dxa"/>
            <w:vAlign w:val="center"/>
          </w:tcPr>
          <w:p w14:paraId="2B974D81" w14:textId="76214ED9"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66852680" w14:textId="22791550"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24.0 dB</w:t>
            </w:r>
          </w:p>
        </w:tc>
      </w:tr>
      <w:tr w:rsidR="00B91FFE" w:rsidRPr="009B0B35" w14:paraId="0D1EFC98" w14:textId="77777777" w:rsidTr="004C4C0B">
        <w:trPr>
          <w:trHeight w:val="288"/>
          <w:jc w:val="center"/>
        </w:trPr>
        <w:tc>
          <w:tcPr>
            <w:tcW w:w="2016" w:type="dxa"/>
            <w:vMerge/>
            <w:vAlign w:val="center"/>
          </w:tcPr>
          <w:p w14:paraId="6F93C36E" w14:textId="77777777" w:rsidR="00B91FFE" w:rsidRPr="009B0B35" w:rsidRDefault="00B91FFE" w:rsidP="009B0B35">
            <w:pPr>
              <w:jc w:val="both"/>
              <w:rPr>
                <w:rFonts w:asciiTheme="minorHAnsi" w:hAnsiTheme="minorHAnsi" w:cstheme="minorHAnsi"/>
                <w:sz w:val="18"/>
                <w:szCs w:val="18"/>
              </w:rPr>
            </w:pPr>
          </w:p>
        </w:tc>
        <w:tc>
          <w:tcPr>
            <w:tcW w:w="1728" w:type="dxa"/>
            <w:vMerge/>
            <w:vAlign w:val="center"/>
          </w:tcPr>
          <w:p w14:paraId="12BD5198" w14:textId="77777777" w:rsidR="00B91FFE" w:rsidRPr="009B0B35" w:rsidRDefault="00B91FFE" w:rsidP="009B0B35">
            <w:pPr>
              <w:rPr>
                <w:rFonts w:asciiTheme="minorHAnsi" w:hAnsiTheme="minorHAnsi" w:cstheme="minorHAnsi"/>
                <w:sz w:val="18"/>
                <w:szCs w:val="18"/>
              </w:rPr>
            </w:pPr>
          </w:p>
        </w:tc>
        <w:tc>
          <w:tcPr>
            <w:tcW w:w="1440" w:type="dxa"/>
            <w:vAlign w:val="center"/>
          </w:tcPr>
          <w:p w14:paraId="03EFE6CD" w14:textId="219E5E50"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IMD4</w:t>
            </w:r>
          </w:p>
        </w:tc>
        <w:tc>
          <w:tcPr>
            <w:tcW w:w="1296" w:type="dxa"/>
            <w:vAlign w:val="center"/>
          </w:tcPr>
          <w:p w14:paraId="2575EAE4" w14:textId="707693B8"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 n5</w:t>
            </w:r>
          </w:p>
        </w:tc>
        <w:tc>
          <w:tcPr>
            <w:tcW w:w="1296" w:type="dxa"/>
            <w:vAlign w:val="center"/>
          </w:tcPr>
          <w:p w14:paraId="37C0EAF2" w14:textId="42AB7B9A"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7F020FA4" w14:textId="15F5B52F"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4.0 dB</w:t>
            </w:r>
          </w:p>
        </w:tc>
      </w:tr>
      <w:tr w:rsidR="00B91FFE" w:rsidRPr="009B0B35" w14:paraId="550E3FDC" w14:textId="77777777" w:rsidTr="004C4C0B">
        <w:trPr>
          <w:trHeight w:val="288"/>
          <w:jc w:val="center"/>
        </w:trPr>
        <w:tc>
          <w:tcPr>
            <w:tcW w:w="2016" w:type="dxa"/>
            <w:vMerge/>
            <w:vAlign w:val="center"/>
          </w:tcPr>
          <w:p w14:paraId="6195FEF3" w14:textId="77777777" w:rsidR="00B91FFE" w:rsidRPr="009B0B35" w:rsidRDefault="00B91FFE" w:rsidP="009B0B35">
            <w:pPr>
              <w:jc w:val="both"/>
              <w:rPr>
                <w:rFonts w:asciiTheme="minorHAnsi" w:hAnsiTheme="minorHAnsi" w:cstheme="minorHAnsi"/>
                <w:sz w:val="18"/>
                <w:szCs w:val="18"/>
              </w:rPr>
            </w:pPr>
          </w:p>
        </w:tc>
        <w:tc>
          <w:tcPr>
            <w:tcW w:w="1728" w:type="dxa"/>
            <w:vMerge w:val="restart"/>
            <w:vAlign w:val="center"/>
          </w:tcPr>
          <w:p w14:paraId="52629EDF" w14:textId="758839AF"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CA_n3A-n78A</w:t>
            </w:r>
          </w:p>
        </w:tc>
        <w:tc>
          <w:tcPr>
            <w:tcW w:w="1440" w:type="dxa"/>
            <w:vAlign w:val="center"/>
          </w:tcPr>
          <w:p w14:paraId="2C75AEC0" w14:textId="1183EBF6"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H2</w:t>
            </w:r>
          </w:p>
        </w:tc>
        <w:tc>
          <w:tcPr>
            <w:tcW w:w="1296" w:type="dxa"/>
            <w:vAlign w:val="center"/>
          </w:tcPr>
          <w:p w14:paraId="39BDB825" w14:textId="77FE9201"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3E4E265A" w14:textId="77101540"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57222C67" w14:textId="3674D233"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23.9/13.8 dB</w:t>
            </w:r>
          </w:p>
        </w:tc>
      </w:tr>
      <w:tr w:rsidR="00B91FFE" w:rsidRPr="009B0B35" w14:paraId="4D1DCEF2" w14:textId="77777777" w:rsidTr="004C4C0B">
        <w:trPr>
          <w:trHeight w:val="288"/>
          <w:jc w:val="center"/>
        </w:trPr>
        <w:tc>
          <w:tcPr>
            <w:tcW w:w="2016" w:type="dxa"/>
            <w:vMerge/>
            <w:vAlign w:val="center"/>
          </w:tcPr>
          <w:p w14:paraId="795794A1" w14:textId="77777777" w:rsidR="00B91FFE" w:rsidRPr="009B0B35" w:rsidRDefault="00B91FFE" w:rsidP="009B0B35">
            <w:pPr>
              <w:jc w:val="both"/>
              <w:rPr>
                <w:rFonts w:asciiTheme="minorHAnsi" w:hAnsiTheme="minorHAnsi" w:cstheme="minorHAnsi"/>
                <w:sz w:val="18"/>
                <w:szCs w:val="18"/>
              </w:rPr>
            </w:pPr>
          </w:p>
        </w:tc>
        <w:tc>
          <w:tcPr>
            <w:tcW w:w="1728" w:type="dxa"/>
            <w:vMerge/>
            <w:vAlign w:val="center"/>
          </w:tcPr>
          <w:p w14:paraId="2FEDE2D2" w14:textId="77777777" w:rsidR="00B91FFE" w:rsidRPr="009B0B35" w:rsidRDefault="00B91FFE" w:rsidP="009B0B35">
            <w:pPr>
              <w:rPr>
                <w:rFonts w:asciiTheme="minorHAnsi" w:hAnsiTheme="minorHAnsi" w:cstheme="minorHAnsi"/>
                <w:sz w:val="18"/>
                <w:szCs w:val="18"/>
              </w:rPr>
            </w:pPr>
          </w:p>
        </w:tc>
        <w:tc>
          <w:tcPr>
            <w:tcW w:w="1440" w:type="dxa"/>
            <w:vAlign w:val="center"/>
          </w:tcPr>
          <w:p w14:paraId="54234F5B" w14:textId="6E9FFBD9"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IMD2</w:t>
            </w:r>
          </w:p>
        </w:tc>
        <w:tc>
          <w:tcPr>
            <w:tcW w:w="1296" w:type="dxa"/>
            <w:vAlign w:val="center"/>
          </w:tcPr>
          <w:p w14:paraId="69A83152" w14:textId="5FA98277"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 n78</w:t>
            </w:r>
          </w:p>
        </w:tc>
        <w:tc>
          <w:tcPr>
            <w:tcW w:w="1296" w:type="dxa"/>
            <w:vAlign w:val="center"/>
          </w:tcPr>
          <w:p w14:paraId="7478F9C4" w14:textId="5D8060FF"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6012D261" w14:textId="42FE1DBE"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26.0 dB</w:t>
            </w:r>
          </w:p>
        </w:tc>
      </w:tr>
      <w:tr w:rsidR="00B91FFE" w:rsidRPr="009B0B35" w14:paraId="14F2F6C0" w14:textId="77777777" w:rsidTr="004C4C0B">
        <w:trPr>
          <w:trHeight w:val="288"/>
          <w:jc w:val="center"/>
        </w:trPr>
        <w:tc>
          <w:tcPr>
            <w:tcW w:w="2016" w:type="dxa"/>
            <w:vMerge/>
            <w:vAlign w:val="center"/>
          </w:tcPr>
          <w:p w14:paraId="09BC472F" w14:textId="77777777" w:rsidR="00B91FFE" w:rsidRPr="009B0B35" w:rsidRDefault="00B91FFE" w:rsidP="00236713">
            <w:pPr>
              <w:jc w:val="both"/>
              <w:rPr>
                <w:rFonts w:asciiTheme="minorHAnsi" w:hAnsiTheme="minorHAnsi" w:cstheme="minorHAnsi"/>
                <w:sz w:val="18"/>
                <w:szCs w:val="18"/>
              </w:rPr>
            </w:pPr>
          </w:p>
        </w:tc>
        <w:tc>
          <w:tcPr>
            <w:tcW w:w="1728" w:type="dxa"/>
            <w:vMerge/>
            <w:vAlign w:val="center"/>
          </w:tcPr>
          <w:p w14:paraId="17038AE7" w14:textId="77777777" w:rsidR="00B91FFE" w:rsidRPr="009B0B35" w:rsidRDefault="00B91FFE" w:rsidP="00236713">
            <w:pPr>
              <w:rPr>
                <w:rFonts w:asciiTheme="minorHAnsi" w:hAnsiTheme="minorHAnsi" w:cstheme="minorHAnsi"/>
                <w:sz w:val="18"/>
                <w:szCs w:val="18"/>
              </w:rPr>
            </w:pPr>
          </w:p>
        </w:tc>
        <w:tc>
          <w:tcPr>
            <w:tcW w:w="1440" w:type="dxa"/>
            <w:vAlign w:val="center"/>
          </w:tcPr>
          <w:p w14:paraId="7DF47590" w14:textId="795DA9B4" w:rsidR="00B91FFE" w:rsidRPr="009B0B35" w:rsidRDefault="00B91FFE" w:rsidP="00236713">
            <w:pPr>
              <w:rPr>
                <w:rFonts w:asciiTheme="minorHAnsi" w:hAnsiTheme="minorHAnsi" w:cstheme="minorHAnsi"/>
                <w:sz w:val="18"/>
                <w:szCs w:val="18"/>
              </w:rPr>
            </w:pPr>
            <w:r>
              <w:rPr>
                <w:rFonts w:asciiTheme="minorHAnsi" w:hAnsiTheme="minorHAnsi" w:cstheme="minorHAnsi"/>
                <w:sz w:val="18"/>
                <w:szCs w:val="18"/>
              </w:rPr>
              <w:t>IMD4</w:t>
            </w:r>
          </w:p>
        </w:tc>
        <w:tc>
          <w:tcPr>
            <w:tcW w:w="1296" w:type="dxa"/>
            <w:vAlign w:val="center"/>
          </w:tcPr>
          <w:p w14:paraId="264F179D" w14:textId="19B474B6"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 n78</w:t>
            </w:r>
          </w:p>
        </w:tc>
        <w:tc>
          <w:tcPr>
            <w:tcW w:w="1296" w:type="dxa"/>
            <w:vAlign w:val="center"/>
          </w:tcPr>
          <w:p w14:paraId="4349B714" w14:textId="3AEE2D2E"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7E015A52" w14:textId="641656F7"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8.0 dB</w:t>
            </w:r>
          </w:p>
        </w:tc>
      </w:tr>
      <w:tr w:rsidR="00B91FFE" w:rsidRPr="009B0B35" w14:paraId="1AA274D1" w14:textId="77777777" w:rsidTr="004C4C0B">
        <w:trPr>
          <w:trHeight w:val="288"/>
          <w:jc w:val="center"/>
        </w:trPr>
        <w:tc>
          <w:tcPr>
            <w:tcW w:w="2016" w:type="dxa"/>
            <w:vMerge/>
            <w:vAlign w:val="center"/>
          </w:tcPr>
          <w:p w14:paraId="7B539F26" w14:textId="77777777" w:rsidR="00B91FFE" w:rsidRPr="009B0B35" w:rsidRDefault="00B91FFE" w:rsidP="009B0B35">
            <w:pPr>
              <w:jc w:val="both"/>
              <w:rPr>
                <w:rFonts w:asciiTheme="minorHAnsi" w:hAnsiTheme="minorHAnsi" w:cstheme="minorHAnsi"/>
                <w:sz w:val="18"/>
                <w:szCs w:val="18"/>
              </w:rPr>
            </w:pPr>
          </w:p>
        </w:tc>
        <w:tc>
          <w:tcPr>
            <w:tcW w:w="1728" w:type="dxa"/>
            <w:vMerge w:val="restart"/>
            <w:vAlign w:val="center"/>
          </w:tcPr>
          <w:p w14:paraId="520D66EB" w14:textId="4310052E"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CA_n5A-n78A</w:t>
            </w:r>
          </w:p>
        </w:tc>
        <w:tc>
          <w:tcPr>
            <w:tcW w:w="1440" w:type="dxa"/>
            <w:vAlign w:val="center"/>
          </w:tcPr>
          <w:p w14:paraId="673237C9" w14:textId="6D138B4E"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H4</w:t>
            </w:r>
          </w:p>
        </w:tc>
        <w:tc>
          <w:tcPr>
            <w:tcW w:w="1296" w:type="dxa"/>
            <w:vAlign w:val="center"/>
          </w:tcPr>
          <w:p w14:paraId="0C9301E0" w14:textId="34DA0BBD"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7EBB9868" w14:textId="443F1B8D"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7DD2CA29" w14:textId="21DAC758"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10.5 dB</w:t>
            </w:r>
          </w:p>
        </w:tc>
      </w:tr>
      <w:tr w:rsidR="00B91FFE" w:rsidRPr="009B0B35" w14:paraId="7906C57E" w14:textId="77777777" w:rsidTr="004C4C0B">
        <w:trPr>
          <w:trHeight w:val="288"/>
          <w:jc w:val="center"/>
        </w:trPr>
        <w:tc>
          <w:tcPr>
            <w:tcW w:w="2016" w:type="dxa"/>
            <w:vMerge/>
            <w:vAlign w:val="center"/>
          </w:tcPr>
          <w:p w14:paraId="32BA115E" w14:textId="77777777" w:rsidR="00B91FFE" w:rsidRPr="009B0B35" w:rsidRDefault="00B91FFE" w:rsidP="009B0B35">
            <w:pPr>
              <w:jc w:val="both"/>
              <w:rPr>
                <w:rFonts w:asciiTheme="minorHAnsi" w:hAnsiTheme="minorHAnsi" w:cstheme="minorHAnsi"/>
                <w:sz w:val="18"/>
                <w:szCs w:val="18"/>
              </w:rPr>
            </w:pPr>
          </w:p>
        </w:tc>
        <w:tc>
          <w:tcPr>
            <w:tcW w:w="1728" w:type="dxa"/>
            <w:vMerge/>
            <w:vAlign w:val="center"/>
          </w:tcPr>
          <w:p w14:paraId="273924C8" w14:textId="77777777" w:rsidR="00B91FFE" w:rsidRPr="009B0B35" w:rsidRDefault="00B91FFE" w:rsidP="009B0B35">
            <w:pPr>
              <w:rPr>
                <w:rFonts w:asciiTheme="minorHAnsi" w:hAnsiTheme="minorHAnsi" w:cstheme="minorHAnsi"/>
                <w:sz w:val="18"/>
                <w:szCs w:val="18"/>
              </w:rPr>
            </w:pPr>
          </w:p>
        </w:tc>
        <w:tc>
          <w:tcPr>
            <w:tcW w:w="1440" w:type="dxa"/>
            <w:vAlign w:val="center"/>
          </w:tcPr>
          <w:p w14:paraId="5644DA22" w14:textId="2A0925D0"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IMD4</w:t>
            </w:r>
          </w:p>
        </w:tc>
        <w:tc>
          <w:tcPr>
            <w:tcW w:w="1296" w:type="dxa"/>
            <w:vAlign w:val="center"/>
          </w:tcPr>
          <w:p w14:paraId="2A711D26" w14:textId="53990BBC"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n5, n78</w:t>
            </w:r>
          </w:p>
        </w:tc>
        <w:tc>
          <w:tcPr>
            <w:tcW w:w="1296" w:type="dxa"/>
            <w:vAlign w:val="center"/>
          </w:tcPr>
          <w:p w14:paraId="507809A1" w14:textId="671FCAA0"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281642A0" w14:textId="14A04618"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8.3 dB</w:t>
            </w:r>
          </w:p>
        </w:tc>
      </w:tr>
      <w:tr w:rsidR="00B91FFE" w:rsidRPr="009B0B35" w14:paraId="1EC49F6C" w14:textId="77777777" w:rsidTr="004C4C0B">
        <w:trPr>
          <w:trHeight w:val="288"/>
          <w:jc w:val="center"/>
        </w:trPr>
        <w:tc>
          <w:tcPr>
            <w:tcW w:w="2016" w:type="dxa"/>
            <w:vMerge/>
            <w:vAlign w:val="center"/>
          </w:tcPr>
          <w:p w14:paraId="2E99E860" w14:textId="77777777" w:rsidR="00B91FFE" w:rsidRPr="009B0B35" w:rsidRDefault="00B91FFE" w:rsidP="009B0B35">
            <w:pPr>
              <w:jc w:val="both"/>
              <w:rPr>
                <w:rFonts w:asciiTheme="minorHAnsi" w:hAnsiTheme="minorHAnsi" w:cstheme="minorHAnsi"/>
                <w:sz w:val="18"/>
                <w:szCs w:val="18"/>
              </w:rPr>
            </w:pPr>
          </w:p>
        </w:tc>
        <w:tc>
          <w:tcPr>
            <w:tcW w:w="1728" w:type="dxa"/>
            <w:vAlign w:val="center"/>
          </w:tcPr>
          <w:p w14:paraId="61747966" w14:textId="580663C0"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CA_n1A-n3A-n5A</w:t>
            </w:r>
          </w:p>
        </w:tc>
        <w:tc>
          <w:tcPr>
            <w:tcW w:w="1440" w:type="dxa"/>
            <w:vAlign w:val="center"/>
          </w:tcPr>
          <w:p w14:paraId="4C6225AE" w14:textId="2A4C742F"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None</w:t>
            </w:r>
          </w:p>
        </w:tc>
        <w:tc>
          <w:tcPr>
            <w:tcW w:w="1296" w:type="dxa"/>
            <w:vAlign w:val="center"/>
          </w:tcPr>
          <w:p w14:paraId="6C4C6611" w14:textId="611E2F1E"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49F47C8E" w14:textId="5E027BEC"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w:t>
            </w:r>
          </w:p>
        </w:tc>
        <w:tc>
          <w:tcPr>
            <w:tcW w:w="1296" w:type="dxa"/>
            <w:vAlign w:val="center"/>
          </w:tcPr>
          <w:p w14:paraId="435B4075" w14:textId="2058E766"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w:t>
            </w:r>
          </w:p>
        </w:tc>
      </w:tr>
      <w:tr w:rsidR="00B91FFE" w:rsidRPr="009B0B35" w14:paraId="4C95D124" w14:textId="77777777" w:rsidTr="004C4C0B">
        <w:trPr>
          <w:trHeight w:val="288"/>
          <w:jc w:val="center"/>
        </w:trPr>
        <w:tc>
          <w:tcPr>
            <w:tcW w:w="2016" w:type="dxa"/>
            <w:vMerge/>
            <w:vAlign w:val="center"/>
          </w:tcPr>
          <w:p w14:paraId="7824C0AE" w14:textId="77777777" w:rsidR="00B91FFE" w:rsidRPr="009B0B35" w:rsidRDefault="00B91FFE" w:rsidP="009B0B35">
            <w:pPr>
              <w:jc w:val="both"/>
              <w:rPr>
                <w:rFonts w:asciiTheme="minorHAnsi" w:hAnsiTheme="minorHAnsi" w:cstheme="minorHAnsi"/>
                <w:sz w:val="18"/>
                <w:szCs w:val="18"/>
              </w:rPr>
            </w:pPr>
          </w:p>
        </w:tc>
        <w:tc>
          <w:tcPr>
            <w:tcW w:w="1728" w:type="dxa"/>
            <w:vMerge w:val="restart"/>
            <w:vAlign w:val="center"/>
          </w:tcPr>
          <w:p w14:paraId="3500DA3C" w14:textId="293DC97B" w:rsidR="00B91FFE" w:rsidRPr="009B0B35" w:rsidRDefault="00B91FFE" w:rsidP="009B0B35">
            <w:pPr>
              <w:rPr>
                <w:rFonts w:asciiTheme="minorHAnsi" w:hAnsiTheme="minorHAnsi" w:cstheme="minorHAnsi"/>
                <w:sz w:val="18"/>
                <w:szCs w:val="18"/>
              </w:rPr>
            </w:pPr>
            <w:r w:rsidRPr="009B0B35">
              <w:rPr>
                <w:rFonts w:asciiTheme="minorHAnsi" w:hAnsiTheme="minorHAnsi" w:cstheme="minorHAnsi"/>
                <w:sz w:val="18"/>
                <w:szCs w:val="18"/>
              </w:rPr>
              <w:t>CA_n1A-n3A-n78A</w:t>
            </w:r>
          </w:p>
        </w:tc>
        <w:tc>
          <w:tcPr>
            <w:tcW w:w="1440" w:type="dxa"/>
            <w:vAlign w:val="center"/>
          </w:tcPr>
          <w:p w14:paraId="7CC0EF8F" w14:textId="6E31F9C6"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IMD2</w:t>
            </w:r>
          </w:p>
        </w:tc>
        <w:tc>
          <w:tcPr>
            <w:tcW w:w="1296" w:type="dxa"/>
            <w:vAlign w:val="center"/>
          </w:tcPr>
          <w:p w14:paraId="10B330E5" w14:textId="7F7D06B3"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n1, n3</w:t>
            </w:r>
          </w:p>
        </w:tc>
        <w:tc>
          <w:tcPr>
            <w:tcW w:w="1296" w:type="dxa"/>
            <w:vAlign w:val="center"/>
          </w:tcPr>
          <w:p w14:paraId="4567830E" w14:textId="49D6EA75"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2F1B7CF7" w14:textId="18B2E4F6"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28.4 dB</w:t>
            </w:r>
          </w:p>
        </w:tc>
      </w:tr>
      <w:tr w:rsidR="00B91FFE" w:rsidRPr="009B0B35" w14:paraId="3D800221" w14:textId="77777777" w:rsidTr="004C4C0B">
        <w:trPr>
          <w:trHeight w:val="288"/>
          <w:jc w:val="center"/>
        </w:trPr>
        <w:tc>
          <w:tcPr>
            <w:tcW w:w="2016" w:type="dxa"/>
            <w:vMerge/>
            <w:vAlign w:val="center"/>
          </w:tcPr>
          <w:p w14:paraId="12093A44" w14:textId="77777777" w:rsidR="00B91FFE" w:rsidRPr="009B0B35" w:rsidRDefault="00B91FFE" w:rsidP="00B91FFE">
            <w:pPr>
              <w:jc w:val="both"/>
              <w:rPr>
                <w:rFonts w:asciiTheme="minorHAnsi" w:hAnsiTheme="minorHAnsi" w:cstheme="minorHAnsi"/>
                <w:sz w:val="18"/>
                <w:szCs w:val="18"/>
              </w:rPr>
            </w:pPr>
          </w:p>
        </w:tc>
        <w:tc>
          <w:tcPr>
            <w:tcW w:w="1728" w:type="dxa"/>
            <w:vMerge/>
            <w:vAlign w:val="center"/>
          </w:tcPr>
          <w:p w14:paraId="070D05C5" w14:textId="77777777" w:rsidR="00B91FFE" w:rsidRPr="009B0B35" w:rsidRDefault="00B91FFE" w:rsidP="00B91FFE">
            <w:pPr>
              <w:rPr>
                <w:rFonts w:asciiTheme="minorHAnsi" w:hAnsiTheme="minorHAnsi" w:cstheme="minorHAnsi"/>
                <w:sz w:val="18"/>
                <w:szCs w:val="18"/>
              </w:rPr>
            </w:pPr>
          </w:p>
        </w:tc>
        <w:tc>
          <w:tcPr>
            <w:tcW w:w="1440" w:type="dxa"/>
            <w:vAlign w:val="center"/>
          </w:tcPr>
          <w:p w14:paraId="19A2F97C" w14:textId="43D22936" w:rsidR="00B91FFE" w:rsidRPr="009B0B35" w:rsidRDefault="00B91FFE" w:rsidP="00B91FFE">
            <w:pPr>
              <w:rPr>
                <w:rFonts w:asciiTheme="minorHAnsi" w:hAnsiTheme="minorHAnsi" w:cstheme="minorHAnsi"/>
                <w:sz w:val="18"/>
                <w:szCs w:val="18"/>
              </w:rPr>
            </w:pPr>
            <w:r>
              <w:rPr>
                <w:rFonts w:asciiTheme="minorHAnsi" w:hAnsiTheme="minorHAnsi" w:cstheme="minorHAnsi"/>
                <w:sz w:val="18"/>
                <w:szCs w:val="18"/>
              </w:rPr>
              <w:t>IMD4</w:t>
            </w:r>
          </w:p>
        </w:tc>
        <w:tc>
          <w:tcPr>
            <w:tcW w:w="1296" w:type="dxa"/>
            <w:vAlign w:val="center"/>
          </w:tcPr>
          <w:p w14:paraId="1C49D640" w14:textId="793DDE47"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n1, n3</w:t>
            </w:r>
          </w:p>
        </w:tc>
        <w:tc>
          <w:tcPr>
            <w:tcW w:w="1296" w:type="dxa"/>
            <w:vAlign w:val="center"/>
          </w:tcPr>
          <w:p w14:paraId="57AD24AC" w14:textId="558542A7"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2864C901" w14:textId="7BC4ABD6"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&lt; 11.2 dB</w:t>
            </w:r>
          </w:p>
        </w:tc>
      </w:tr>
      <w:tr w:rsidR="00B91FFE" w:rsidRPr="009B0B35" w14:paraId="17E19AC0" w14:textId="77777777" w:rsidTr="004C4C0B">
        <w:trPr>
          <w:trHeight w:val="288"/>
          <w:jc w:val="center"/>
        </w:trPr>
        <w:tc>
          <w:tcPr>
            <w:tcW w:w="2016" w:type="dxa"/>
            <w:vMerge/>
            <w:vAlign w:val="center"/>
          </w:tcPr>
          <w:p w14:paraId="4F88F4D3" w14:textId="77777777" w:rsidR="00B91FFE" w:rsidRPr="009B0B35" w:rsidRDefault="00B91FFE" w:rsidP="009B0B35">
            <w:pPr>
              <w:jc w:val="both"/>
              <w:rPr>
                <w:rFonts w:asciiTheme="minorHAnsi" w:hAnsiTheme="minorHAnsi" w:cstheme="minorHAnsi"/>
                <w:sz w:val="18"/>
                <w:szCs w:val="18"/>
              </w:rPr>
            </w:pPr>
          </w:p>
        </w:tc>
        <w:tc>
          <w:tcPr>
            <w:tcW w:w="1728" w:type="dxa"/>
            <w:vMerge/>
            <w:vAlign w:val="center"/>
          </w:tcPr>
          <w:p w14:paraId="54251C6A" w14:textId="77777777" w:rsidR="00B91FFE" w:rsidRPr="009B0B35" w:rsidRDefault="00B91FFE" w:rsidP="009B0B35">
            <w:pPr>
              <w:rPr>
                <w:rFonts w:asciiTheme="minorHAnsi" w:hAnsiTheme="minorHAnsi" w:cstheme="minorHAnsi"/>
                <w:sz w:val="18"/>
                <w:szCs w:val="18"/>
              </w:rPr>
            </w:pPr>
          </w:p>
        </w:tc>
        <w:tc>
          <w:tcPr>
            <w:tcW w:w="1440" w:type="dxa"/>
            <w:vAlign w:val="center"/>
          </w:tcPr>
          <w:p w14:paraId="2EBFFF93" w14:textId="4CB61C41" w:rsidR="00B91FFE" w:rsidRPr="009B0B35" w:rsidRDefault="00B91FFE" w:rsidP="009B0B35">
            <w:pPr>
              <w:rPr>
                <w:rFonts w:asciiTheme="minorHAnsi" w:hAnsiTheme="minorHAnsi" w:cstheme="minorHAnsi"/>
                <w:sz w:val="18"/>
                <w:szCs w:val="18"/>
              </w:rPr>
            </w:pPr>
            <w:r>
              <w:rPr>
                <w:rFonts w:asciiTheme="minorHAnsi" w:hAnsiTheme="minorHAnsi" w:cstheme="minorHAnsi"/>
                <w:sz w:val="18"/>
                <w:szCs w:val="18"/>
              </w:rPr>
              <w:t>IMD2</w:t>
            </w:r>
          </w:p>
        </w:tc>
        <w:tc>
          <w:tcPr>
            <w:tcW w:w="1296" w:type="dxa"/>
            <w:vAlign w:val="center"/>
          </w:tcPr>
          <w:p w14:paraId="16BC87EA" w14:textId="48C48DD4"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n1, n78</w:t>
            </w:r>
          </w:p>
        </w:tc>
        <w:tc>
          <w:tcPr>
            <w:tcW w:w="1296" w:type="dxa"/>
            <w:vAlign w:val="center"/>
          </w:tcPr>
          <w:p w14:paraId="59B6E9DB" w14:textId="5B3DEEA4"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59366C32" w14:textId="569F9D05" w:rsidR="00B91FFE" w:rsidRPr="009B0B35" w:rsidRDefault="00B91FFE" w:rsidP="00236713">
            <w:pPr>
              <w:jc w:val="center"/>
              <w:rPr>
                <w:rFonts w:asciiTheme="minorHAnsi" w:hAnsiTheme="minorHAnsi" w:cstheme="minorHAnsi"/>
                <w:sz w:val="18"/>
                <w:szCs w:val="18"/>
              </w:rPr>
            </w:pPr>
            <w:r>
              <w:rPr>
                <w:rFonts w:asciiTheme="minorHAnsi" w:hAnsiTheme="minorHAnsi" w:cstheme="minorHAnsi"/>
                <w:sz w:val="18"/>
                <w:szCs w:val="18"/>
              </w:rPr>
              <w:t>&lt; 27.9 dB</w:t>
            </w:r>
          </w:p>
        </w:tc>
      </w:tr>
      <w:tr w:rsidR="00B91FFE" w:rsidRPr="009B0B35" w14:paraId="6C9A0A38" w14:textId="77777777" w:rsidTr="004C4C0B">
        <w:trPr>
          <w:trHeight w:val="288"/>
          <w:jc w:val="center"/>
        </w:trPr>
        <w:tc>
          <w:tcPr>
            <w:tcW w:w="2016" w:type="dxa"/>
            <w:vMerge/>
            <w:vAlign w:val="center"/>
          </w:tcPr>
          <w:p w14:paraId="7A5A2F86" w14:textId="77777777" w:rsidR="00B91FFE" w:rsidRPr="009B0B35" w:rsidRDefault="00B91FFE" w:rsidP="00B91FFE">
            <w:pPr>
              <w:jc w:val="both"/>
              <w:rPr>
                <w:rFonts w:asciiTheme="minorHAnsi" w:hAnsiTheme="minorHAnsi" w:cstheme="minorHAnsi"/>
                <w:sz w:val="18"/>
                <w:szCs w:val="18"/>
              </w:rPr>
            </w:pPr>
          </w:p>
        </w:tc>
        <w:tc>
          <w:tcPr>
            <w:tcW w:w="1728" w:type="dxa"/>
            <w:vMerge w:val="restart"/>
            <w:vAlign w:val="center"/>
          </w:tcPr>
          <w:p w14:paraId="70DE1705" w14:textId="1892F882" w:rsidR="00B91FFE" w:rsidRPr="009B0B35" w:rsidRDefault="00B91FFE" w:rsidP="00B91FFE">
            <w:pPr>
              <w:rPr>
                <w:rFonts w:asciiTheme="minorHAnsi" w:hAnsiTheme="minorHAnsi" w:cstheme="minorHAnsi"/>
                <w:sz w:val="18"/>
                <w:szCs w:val="18"/>
              </w:rPr>
            </w:pPr>
            <w:r w:rsidRPr="009B0B35">
              <w:rPr>
                <w:rFonts w:asciiTheme="minorHAnsi" w:hAnsiTheme="minorHAnsi" w:cstheme="minorHAnsi"/>
                <w:sz w:val="18"/>
                <w:szCs w:val="18"/>
              </w:rPr>
              <w:t>CA_n1A-n5A-n78A</w:t>
            </w:r>
          </w:p>
        </w:tc>
        <w:tc>
          <w:tcPr>
            <w:tcW w:w="1440" w:type="dxa"/>
            <w:vAlign w:val="center"/>
          </w:tcPr>
          <w:p w14:paraId="13261806" w14:textId="2A913039" w:rsidR="00B91FFE" w:rsidRPr="009B0B35" w:rsidRDefault="00B91FFE" w:rsidP="00B91FFE">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377465BD" w14:textId="77C959FE"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n1, n5</w:t>
            </w:r>
          </w:p>
        </w:tc>
        <w:tc>
          <w:tcPr>
            <w:tcW w:w="1296" w:type="dxa"/>
            <w:vAlign w:val="center"/>
          </w:tcPr>
          <w:p w14:paraId="076FC90C" w14:textId="3639DC1F"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66808C7A" w14:textId="21846185"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&lt; 15.7 dB</w:t>
            </w:r>
          </w:p>
        </w:tc>
      </w:tr>
      <w:tr w:rsidR="00B91FFE" w:rsidRPr="009B0B35" w14:paraId="5C0B3235" w14:textId="77777777" w:rsidTr="004C4C0B">
        <w:trPr>
          <w:trHeight w:val="288"/>
          <w:jc w:val="center"/>
        </w:trPr>
        <w:tc>
          <w:tcPr>
            <w:tcW w:w="2016" w:type="dxa"/>
            <w:vMerge/>
            <w:vAlign w:val="center"/>
          </w:tcPr>
          <w:p w14:paraId="79206BA4" w14:textId="77777777" w:rsidR="00B91FFE" w:rsidRPr="009B0B35" w:rsidRDefault="00B91FFE" w:rsidP="00B91FFE">
            <w:pPr>
              <w:jc w:val="both"/>
              <w:rPr>
                <w:rFonts w:asciiTheme="minorHAnsi" w:hAnsiTheme="minorHAnsi" w:cstheme="minorHAnsi"/>
                <w:sz w:val="18"/>
                <w:szCs w:val="18"/>
              </w:rPr>
            </w:pPr>
          </w:p>
        </w:tc>
        <w:tc>
          <w:tcPr>
            <w:tcW w:w="1728" w:type="dxa"/>
            <w:vMerge/>
            <w:vAlign w:val="center"/>
          </w:tcPr>
          <w:p w14:paraId="6BCE5ABA" w14:textId="77777777" w:rsidR="00B91FFE" w:rsidRPr="009B0B35" w:rsidRDefault="00B91FFE" w:rsidP="00B91FFE">
            <w:pPr>
              <w:rPr>
                <w:rFonts w:asciiTheme="minorHAnsi" w:hAnsiTheme="minorHAnsi" w:cstheme="minorHAnsi"/>
                <w:sz w:val="18"/>
                <w:szCs w:val="18"/>
              </w:rPr>
            </w:pPr>
          </w:p>
        </w:tc>
        <w:tc>
          <w:tcPr>
            <w:tcW w:w="1440" w:type="dxa"/>
            <w:vAlign w:val="center"/>
          </w:tcPr>
          <w:p w14:paraId="667B7DFD" w14:textId="375CB474" w:rsidR="00B91FFE" w:rsidRPr="009B0B35" w:rsidRDefault="00B91FFE" w:rsidP="00B91FFE">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2A9D4CD2" w14:textId="77D74C3E" w:rsidR="00B91FFE" w:rsidRPr="00B91FFE" w:rsidRDefault="00B91FFE" w:rsidP="00B91FFE">
            <w:pPr>
              <w:jc w:val="center"/>
              <w:rPr>
                <w:rFonts w:asciiTheme="minorHAnsi" w:hAnsiTheme="minorHAnsi" w:cstheme="minorHAnsi"/>
                <w:b/>
                <w:bCs/>
                <w:sz w:val="18"/>
                <w:szCs w:val="18"/>
              </w:rPr>
            </w:pPr>
            <w:r>
              <w:rPr>
                <w:rFonts w:asciiTheme="minorHAnsi" w:hAnsiTheme="minorHAnsi" w:cstheme="minorHAnsi"/>
                <w:sz w:val="18"/>
                <w:szCs w:val="18"/>
              </w:rPr>
              <w:t>n5, n78</w:t>
            </w:r>
          </w:p>
        </w:tc>
        <w:tc>
          <w:tcPr>
            <w:tcW w:w="1296" w:type="dxa"/>
            <w:vAlign w:val="center"/>
          </w:tcPr>
          <w:p w14:paraId="6F98DC11" w14:textId="2628885D"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n1</w:t>
            </w:r>
          </w:p>
        </w:tc>
        <w:tc>
          <w:tcPr>
            <w:tcW w:w="1296" w:type="dxa"/>
            <w:vAlign w:val="center"/>
          </w:tcPr>
          <w:p w14:paraId="563F78D4" w14:textId="319EA78B"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&lt; 18.1 dB</w:t>
            </w:r>
          </w:p>
        </w:tc>
      </w:tr>
      <w:tr w:rsidR="00B91FFE" w:rsidRPr="009B0B35" w14:paraId="14CD62CA" w14:textId="77777777" w:rsidTr="004C4C0B">
        <w:trPr>
          <w:trHeight w:val="288"/>
          <w:jc w:val="center"/>
        </w:trPr>
        <w:tc>
          <w:tcPr>
            <w:tcW w:w="2016" w:type="dxa"/>
            <w:vMerge/>
            <w:vAlign w:val="center"/>
          </w:tcPr>
          <w:p w14:paraId="2F7D6124" w14:textId="77777777" w:rsidR="00B91FFE" w:rsidRPr="009B0B35" w:rsidRDefault="00B91FFE" w:rsidP="00B91FFE">
            <w:pPr>
              <w:jc w:val="both"/>
              <w:rPr>
                <w:rFonts w:asciiTheme="minorHAnsi" w:hAnsiTheme="minorHAnsi" w:cstheme="minorHAnsi"/>
                <w:sz w:val="18"/>
                <w:szCs w:val="18"/>
              </w:rPr>
            </w:pPr>
          </w:p>
        </w:tc>
        <w:tc>
          <w:tcPr>
            <w:tcW w:w="1728" w:type="dxa"/>
            <w:vMerge/>
            <w:vAlign w:val="center"/>
          </w:tcPr>
          <w:p w14:paraId="780464D6" w14:textId="77777777" w:rsidR="00B91FFE" w:rsidRPr="009B0B35" w:rsidRDefault="00B91FFE" w:rsidP="00B91FFE">
            <w:pPr>
              <w:rPr>
                <w:rFonts w:asciiTheme="minorHAnsi" w:hAnsiTheme="minorHAnsi" w:cstheme="minorHAnsi"/>
                <w:sz w:val="18"/>
                <w:szCs w:val="18"/>
              </w:rPr>
            </w:pPr>
          </w:p>
        </w:tc>
        <w:tc>
          <w:tcPr>
            <w:tcW w:w="1440" w:type="dxa"/>
            <w:vAlign w:val="center"/>
          </w:tcPr>
          <w:p w14:paraId="5B9D5FE0" w14:textId="1330F15E" w:rsidR="00B91FFE" w:rsidRPr="009B0B35" w:rsidRDefault="00B91FFE" w:rsidP="00B91FFE">
            <w:pPr>
              <w:rPr>
                <w:rFonts w:asciiTheme="minorHAnsi" w:hAnsiTheme="minorHAnsi" w:cstheme="minorHAnsi"/>
                <w:sz w:val="18"/>
                <w:szCs w:val="18"/>
              </w:rPr>
            </w:pPr>
            <w:r>
              <w:rPr>
                <w:rFonts w:asciiTheme="minorHAnsi" w:hAnsiTheme="minorHAnsi" w:cstheme="minorHAnsi"/>
                <w:sz w:val="18"/>
                <w:szCs w:val="18"/>
              </w:rPr>
              <w:t>IMD5</w:t>
            </w:r>
          </w:p>
        </w:tc>
        <w:tc>
          <w:tcPr>
            <w:tcW w:w="1296" w:type="dxa"/>
            <w:vAlign w:val="center"/>
          </w:tcPr>
          <w:p w14:paraId="3F73F136" w14:textId="19433BD9"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n1, n78</w:t>
            </w:r>
          </w:p>
        </w:tc>
        <w:tc>
          <w:tcPr>
            <w:tcW w:w="1296" w:type="dxa"/>
            <w:vAlign w:val="center"/>
          </w:tcPr>
          <w:p w14:paraId="5DF9807A" w14:textId="2DE396BC"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n5</w:t>
            </w:r>
          </w:p>
        </w:tc>
        <w:tc>
          <w:tcPr>
            <w:tcW w:w="1296" w:type="dxa"/>
            <w:vAlign w:val="center"/>
          </w:tcPr>
          <w:p w14:paraId="47C2BCAF" w14:textId="09CE93C9" w:rsidR="00B91FFE" w:rsidRPr="009B0B35" w:rsidRDefault="00B91FFE" w:rsidP="00B91FFE">
            <w:pPr>
              <w:jc w:val="center"/>
              <w:rPr>
                <w:rFonts w:asciiTheme="minorHAnsi" w:hAnsiTheme="minorHAnsi" w:cstheme="minorHAnsi"/>
                <w:sz w:val="18"/>
                <w:szCs w:val="18"/>
              </w:rPr>
            </w:pPr>
            <w:r>
              <w:rPr>
                <w:rFonts w:asciiTheme="minorHAnsi" w:hAnsiTheme="minorHAnsi" w:cstheme="minorHAnsi"/>
                <w:sz w:val="18"/>
                <w:szCs w:val="18"/>
              </w:rPr>
              <w:t>&lt; 3.1 dB</w:t>
            </w:r>
          </w:p>
        </w:tc>
      </w:tr>
      <w:tr w:rsidR="004C4C0B" w:rsidRPr="009B0B35" w14:paraId="716388A9" w14:textId="77777777" w:rsidTr="004C4C0B">
        <w:trPr>
          <w:trHeight w:val="288"/>
          <w:jc w:val="center"/>
        </w:trPr>
        <w:tc>
          <w:tcPr>
            <w:tcW w:w="2016" w:type="dxa"/>
            <w:vMerge/>
            <w:vAlign w:val="center"/>
          </w:tcPr>
          <w:p w14:paraId="6C8707BE" w14:textId="77777777" w:rsidR="004C4C0B" w:rsidRPr="009B0B35" w:rsidRDefault="004C4C0B" w:rsidP="004C4C0B">
            <w:pPr>
              <w:jc w:val="both"/>
              <w:rPr>
                <w:rFonts w:asciiTheme="minorHAnsi" w:hAnsiTheme="minorHAnsi" w:cstheme="minorHAnsi"/>
                <w:sz w:val="18"/>
                <w:szCs w:val="18"/>
              </w:rPr>
            </w:pPr>
          </w:p>
        </w:tc>
        <w:tc>
          <w:tcPr>
            <w:tcW w:w="1728" w:type="dxa"/>
            <w:vMerge w:val="restart"/>
            <w:vAlign w:val="center"/>
          </w:tcPr>
          <w:p w14:paraId="1340F88A" w14:textId="3DCFBC47" w:rsidR="004C4C0B" w:rsidRPr="009B0B35" w:rsidRDefault="004C4C0B" w:rsidP="004C4C0B">
            <w:pPr>
              <w:rPr>
                <w:rFonts w:asciiTheme="minorHAnsi" w:hAnsiTheme="minorHAnsi" w:cstheme="minorHAnsi"/>
                <w:sz w:val="18"/>
                <w:szCs w:val="18"/>
              </w:rPr>
            </w:pPr>
            <w:r w:rsidRPr="009B0B35">
              <w:rPr>
                <w:rFonts w:asciiTheme="minorHAnsi" w:hAnsiTheme="minorHAnsi" w:cstheme="minorHAnsi"/>
                <w:sz w:val="18"/>
                <w:szCs w:val="18"/>
              </w:rPr>
              <w:t>CA_n3A-n5A-n78A</w:t>
            </w:r>
          </w:p>
        </w:tc>
        <w:tc>
          <w:tcPr>
            <w:tcW w:w="1440" w:type="dxa"/>
            <w:vAlign w:val="center"/>
          </w:tcPr>
          <w:p w14:paraId="3E8B8AFE" w14:textId="393AA0AC" w:rsidR="004C4C0B" w:rsidRPr="009B0B35" w:rsidRDefault="004C4C0B" w:rsidP="004C4C0B">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0A600958" w14:textId="026D793F"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n3, n5</w:t>
            </w:r>
          </w:p>
        </w:tc>
        <w:tc>
          <w:tcPr>
            <w:tcW w:w="1296" w:type="dxa"/>
            <w:vAlign w:val="center"/>
          </w:tcPr>
          <w:p w14:paraId="21532AFF" w14:textId="221BE572"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0EA52AB1" w14:textId="156C6184"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&lt; 16.1 dB</w:t>
            </w:r>
          </w:p>
        </w:tc>
      </w:tr>
      <w:tr w:rsidR="004C4C0B" w:rsidRPr="009B0B35" w14:paraId="46C99ABA" w14:textId="77777777" w:rsidTr="004C4C0B">
        <w:trPr>
          <w:trHeight w:val="288"/>
          <w:jc w:val="center"/>
        </w:trPr>
        <w:tc>
          <w:tcPr>
            <w:tcW w:w="2016" w:type="dxa"/>
            <w:vMerge/>
            <w:vAlign w:val="center"/>
          </w:tcPr>
          <w:p w14:paraId="53486CEB" w14:textId="77777777" w:rsidR="004C4C0B" w:rsidRPr="009B0B35" w:rsidRDefault="004C4C0B" w:rsidP="004C4C0B">
            <w:pPr>
              <w:jc w:val="both"/>
              <w:rPr>
                <w:rFonts w:asciiTheme="minorHAnsi" w:hAnsiTheme="minorHAnsi" w:cstheme="minorHAnsi"/>
                <w:sz w:val="18"/>
                <w:szCs w:val="18"/>
              </w:rPr>
            </w:pPr>
          </w:p>
        </w:tc>
        <w:tc>
          <w:tcPr>
            <w:tcW w:w="1728" w:type="dxa"/>
            <w:vMerge/>
            <w:vAlign w:val="center"/>
          </w:tcPr>
          <w:p w14:paraId="1C87523C" w14:textId="77777777" w:rsidR="004C4C0B" w:rsidRPr="009B0B35" w:rsidRDefault="004C4C0B" w:rsidP="004C4C0B">
            <w:pPr>
              <w:rPr>
                <w:rFonts w:asciiTheme="minorHAnsi" w:hAnsiTheme="minorHAnsi" w:cstheme="minorHAnsi"/>
                <w:sz w:val="18"/>
                <w:szCs w:val="18"/>
              </w:rPr>
            </w:pPr>
          </w:p>
        </w:tc>
        <w:tc>
          <w:tcPr>
            <w:tcW w:w="1440" w:type="dxa"/>
            <w:vAlign w:val="center"/>
          </w:tcPr>
          <w:p w14:paraId="0E6A79A1" w14:textId="301BB25E" w:rsidR="004C4C0B" w:rsidRPr="009B0B35" w:rsidRDefault="004C4C0B" w:rsidP="004C4C0B">
            <w:pPr>
              <w:rPr>
                <w:rFonts w:asciiTheme="minorHAnsi" w:hAnsiTheme="minorHAnsi" w:cstheme="minorHAnsi"/>
                <w:sz w:val="18"/>
                <w:szCs w:val="18"/>
              </w:rPr>
            </w:pPr>
            <w:r>
              <w:rPr>
                <w:rFonts w:asciiTheme="minorHAnsi" w:hAnsiTheme="minorHAnsi" w:cstheme="minorHAnsi"/>
                <w:sz w:val="18"/>
                <w:szCs w:val="18"/>
              </w:rPr>
              <w:t>IMD5</w:t>
            </w:r>
          </w:p>
        </w:tc>
        <w:tc>
          <w:tcPr>
            <w:tcW w:w="1296" w:type="dxa"/>
            <w:vAlign w:val="center"/>
          </w:tcPr>
          <w:p w14:paraId="25C8C0F3" w14:textId="0A0A9058"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n3, n5</w:t>
            </w:r>
          </w:p>
        </w:tc>
        <w:tc>
          <w:tcPr>
            <w:tcW w:w="1296" w:type="dxa"/>
            <w:vAlign w:val="center"/>
          </w:tcPr>
          <w:p w14:paraId="219EEB3E" w14:textId="525044D4"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n78</w:t>
            </w:r>
          </w:p>
        </w:tc>
        <w:tc>
          <w:tcPr>
            <w:tcW w:w="1296" w:type="dxa"/>
            <w:vAlign w:val="center"/>
          </w:tcPr>
          <w:p w14:paraId="68B36F81" w14:textId="6BD259BA"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&lt; 4.5 dB</w:t>
            </w:r>
          </w:p>
        </w:tc>
      </w:tr>
      <w:tr w:rsidR="004C4C0B" w:rsidRPr="009B0B35" w14:paraId="4C822F6C" w14:textId="77777777" w:rsidTr="004C4C0B">
        <w:trPr>
          <w:trHeight w:val="288"/>
          <w:jc w:val="center"/>
        </w:trPr>
        <w:tc>
          <w:tcPr>
            <w:tcW w:w="2016" w:type="dxa"/>
            <w:vMerge/>
            <w:vAlign w:val="center"/>
          </w:tcPr>
          <w:p w14:paraId="73F1F97C" w14:textId="77777777" w:rsidR="004C4C0B" w:rsidRPr="009B0B35" w:rsidRDefault="004C4C0B" w:rsidP="004C4C0B">
            <w:pPr>
              <w:jc w:val="both"/>
              <w:rPr>
                <w:rFonts w:asciiTheme="minorHAnsi" w:hAnsiTheme="minorHAnsi" w:cstheme="minorHAnsi"/>
                <w:sz w:val="18"/>
                <w:szCs w:val="18"/>
              </w:rPr>
            </w:pPr>
          </w:p>
        </w:tc>
        <w:tc>
          <w:tcPr>
            <w:tcW w:w="1728" w:type="dxa"/>
            <w:vMerge/>
            <w:vAlign w:val="center"/>
          </w:tcPr>
          <w:p w14:paraId="24FD071B" w14:textId="77777777" w:rsidR="004C4C0B" w:rsidRPr="009B0B35" w:rsidRDefault="004C4C0B" w:rsidP="004C4C0B">
            <w:pPr>
              <w:rPr>
                <w:rFonts w:asciiTheme="minorHAnsi" w:hAnsiTheme="minorHAnsi" w:cstheme="minorHAnsi"/>
                <w:sz w:val="18"/>
                <w:szCs w:val="18"/>
              </w:rPr>
            </w:pPr>
          </w:p>
        </w:tc>
        <w:tc>
          <w:tcPr>
            <w:tcW w:w="1440" w:type="dxa"/>
            <w:vAlign w:val="center"/>
          </w:tcPr>
          <w:p w14:paraId="1A06506E" w14:textId="4441BF5E" w:rsidR="004C4C0B" w:rsidRPr="009B0B35" w:rsidRDefault="004C4C0B" w:rsidP="004C4C0B">
            <w:pPr>
              <w:rPr>
                <w:rFonts w:asciiTheme="minorHAnsi" w:hAnsiTheme="minorHAnsi" w:cstheme="minorHAnsi"/>
                <w:sz w:val="18"/>
                <w:szCs w:val="18"/>
              </w:rPr>
            </w:pPr>
            <w:r>
              <w:rPr>
                <w:rFonts w:asciiTheme="minorHAnsi" w:hAnsiTheme="minorHAnsi" w:cstheme="minorHAnsi"/>
                <w:sz w:val="18"/>
                <w:szCs w:val="18"/>
              </w:rPr>
              <w:t>IMD3</w:t>
            </w:r>
          </w:p>
        </w:tc>
        <w:tc>
          <w:tcPr>
            <w:tcW w:w="1296" w:type="dxa"/>
            <w:vAlign w:val="center"/>
          </w:tcPr>
          <w:p w14:paraId="7F485995" w14:textId="708B6B5A"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n5, n78</w:t>
            </w:r>
          </w:p>
        </w:tc>
        <w:tc>
          <w:tcPr>
            <w:tcW w:w="1296" w:type="dxa"/>
            <w:vAlign w:val="center"/>
          </w:tcPr>
          <w:p w14:paraId="15A1B03A" w14:textId="7D287621"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n3</w:t>
            </w:r>
          </w:p>
        </w:tc>
        <w:tc>
          <w:tcPr>
            <w:tcW w:w="1296" w:type="dxa"/>
            <w:vAlign w:val="center"/>
          </w:tcPr>
          <w:p w14:paraId="76F267BA" w14:textId="335206BA" w:rsidR="004C4C0B" w:rsidRPr="009B0B35" w:rsidRDefault="004C4C0B" w:rsidP="004C4C0B">
            <w:pPr>
              <w:jc w:val="center"/>
              <w:rPr>
                <w:rFonts w:asciiTheme="minorHAnsi" w:hAnsiTheme="minorHAnsi" w:cstheme="minorHAnsi"/>
                <w:sz w:val="18"/>
                <w:szCs w:val="18"/>
              </w:rPr>
            </w:pPr>
            <w:r>
              <w:rPr>
                <w:rFonts w:asciiTheme="minorHAnsi" w:hAnsiTheme="minorHAnsi" w:cstheme="minorHAnsi"/>
                <w:sz w:val="18"/>
                <w:szCs w:val="18"/>
              </w:rPr>
              <w:t>&lt; 15.7 dB</w:t>
            </w:r>
          </w:p>
        </w:tc>
      </w:tr>
    </w:tbl>
    <w:p w14:paraId="38AAAB6D" w14:textId="77777777" w:rsidR="00EE3610" w:rsidRDefault="00EE3610" w:rsidP="000C1729">
      <w:pPr>
        <w:jc w:val="both"/>
        <w:rPr>
          <w:rFonts w:ascii="Arial" w:hAnsi="Arial" w:cs="Arial"/>
          <w:sz w:val="20"/>
          <w:szCs w:val="20"/>
        </w:rPr>
      </w:pPr>
    </w:p>
    <w:p w14:paraId="05A9452C" w14:textId="6550BBEB" w:rsidR="004C4C0B" w:rsidRDefault="004C4C0B" w:rsidP="004C4C0B">
      <w:pPr>
        <w:spacing w:after="120"/>
        <w:jc w:val="center"/>
        <w:rPr>
          <w:rFonts w:ascii="Arial" w:hAnsi="Arial" w:cs="Arial"/>
          <w:sz w:val="20"/>
          <w:szCs w:val="20"/>
        </w:rPr>
      </w:pPr>
      <w:r>
        <w:rPr>
          <w:rFonts w:ascii="Arial" w:hAnsi="Arial" w:cs="Arial"/>
          <w:b/>
          <w:bCs/>
          <w:sz w:val="20"/>
          <w:szCs w:val="20"/>
        </w:rPr>
        <w:t>Table 2-1 Possible MSD mechanisms for CA_n1A-n3A-n5A-n78A</w:t>
      </w:r>
    </w:p>
    <w:p w14:paraId="196575E8" w14:textId="77777777" w:rsidR="00EE3610" w:rsidRDefault="00EE3610" w:rsidP="000C1729">
      <w:pPr>
        <w:jc w:val="both"/>
        <w:rPr>
          <w:rFonts w:ascii="Arial" w:hAnsi="Arial" w:cs="Arial"/>
          <w:sz w:val="20"/>
          <w:szCs w:val="20"/>
        </w:rPr>
      </w:pPr>
    </w:p>
    <w:p w14:paraId="187D8062" w14:textId="77777777" w:rsidR="00E76630" w:rsidRDefault="004C4C0B" w:rsidP="00E76630">
      <w:pPr>
        <w:spacing w:after="120"/>
        <w:jc w:val="both"/>
        <w:rPr>
          <w:rFonts w:ascii="Arial" w:hAnsi="Arial" w:cs="Arial"/>
          <w:sz w:val="20"/>
          <w:szCs w:val="20"/>
        </w:rPr>
      </w:pPr>
      <w:r>
        <w:rPr>
          <w:rFonts w:ascii="Arial" w:hAnsi="Arial" w:cs="Arial"/>
          <w:sz w:val="20"/>
          <w:szCs w:val="20"/>
        </w:rPr>
        <w:t>There are total of 21 MSD requirements specified in the technical specifications. If all the parameters in Table 2-1 would be signaled to the network, it could be a substantial overhead</w:t>
      </w:r>
      <w:r w:rsidR="00E76630">
        <w:rPr>
          <w:rFonts w:ascii="Arial" w:hAnsi="Arial" w:cs="Arial"/>
          <w:sz w:val="20"/>
          <w:szCs w:val="20"/>
        </w:rPr>
        <w:t>, not to mention that 5- and 6-band combinations could have even more number of MSD requirements specified.</w:t>
      </w:r>
    </w:p>
    <w:p w14:paraId="69BDC568" w14:textId="77777777" w:rsidR="00E76630" w:rsidRDefault="00E76630" w:rsidP="000C1729">
      <w:pPr>
        <w:jc w:val="both"/>
        <w:rPr>
          <w:rFonts w:ascii="Arial" w:hAnsi="Arial" w:cs="Arial"/>
          <w:sz w:val="20"/>
          <w:szCs w:val="20"/>
        </w:rPr>
      </w:pPr>
    </w:p>
    <w:p w14:paraId="261B8C21" w14:textId="3BFCC9DD" w:rsidR="00B00BD4" w:rsidRDefault="00E76630" w:rsidP="00F06C24">
      <w:pPr>
        <w:spacing w:after="120"/>
        <w:jc w:val="both"/>
        <w:rPr>
          <w:rFonts w:ascii="Arial" w:hAnsi="Arial" w:cs="Arial"/>
          <w:sz w:val="20"/>
          <w:szCs w:val="20"/>
        </w:rPr>
      </w:pPr>
      <w:r>
        <w:rPr>
          <w:rFonts w:ascii="Arial" w:hAnsi="Arial" w:cs="Arial"/>
          <w:sz w:val="20"/>
          <w:szCs w:val="20"/>
        </w:rPr>
        <w:t xml:space="preserve">Another concern would be that how would the network base on all the reported lower MSD values to make a decision in scheduling? What if a UE only reported lower MSD capability for part of the fallback combinations but not all of them? Would the UE still be considered as with lower MSD capability for the combination?    </w:t>
      </w:r>
      <w:r w:rsidR="004C4C0B">
        <w:rPr>
          <w:rFonts w:ascii="Arial" w:hAnsi="Arial" w:cs="Arial"/>
          <w:sz w:val="20"/>
          <w:szCs w:val="20"/>
        </w:rPr>
        <w:t xml:space="preserve">  </w:t>
      </w:r>
      <w:r w:rsidR="00EE3610">
        <w:rPr>
          <w:rFonts w:ascii="Arial" w:hAnsi="Arial" w:cs="Arial"/>
          <w:sz w:val="20"/>
          <w:szCs w:val="20"/>
        </w:rPr>
        <w:t xml:space="preserve">  </w:t>
      </w:r>
    </w:p>
    <w:p w14:paraId="01913D73" w14:textId="77777777" w:rsidR="00B00BD4" w:rsidRDefault="00B00BD4" w:rsidP="00B00BD4">
      <w:pPr>
        <w:jc w:val="both"/>
        <w:rPr>
          <w:rFonts w:ascii="Arial" w:hAnsi="Arial" w:cs="Arial"/>
          <w:sz w:val="20"/>
          <w:szCs w:val="20"/>
        </w:rPr>
      </w:pPr>
    </w:p>
    <w:p w14:paraId="54B3978E" w14:textId="35CB39A7" w:rsidR="00B00BD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 xml:space="preserve">Observation </w:t>
      </w:r>
      <w:r w:rsidR="00E76630">
        <w:rPr>
          <w:rFonts w:ascii="Arial" w:hAnsi="Arial" w:cs="Arial"/>
          <w:b/>
          <w:bCs/>
          <w:i/>
          <w:iCs/>
          <w:sz w:val="20"/>
          <w:szCs w:val="20"/>
        </w:rPr>
        <w:t>4</w:t>
      </w:r>
      <w:r w:rsidRPr="00B00BD4">
        <w:rPr>
          <w:rFonts w:ascii="Arial" w:hAnsi="Arial" w:cs="Arial"/>
          <w:i/>
          <w:iCs/>
          <w:sz w:val="20"/>
          <w:szCs w:val="20"/>
        </w:rPr>
        <w:t xml:space="preserve">:  </w:t>
      </w:r>
      <w:r w:rsidR="00E76630">
        <w:rPr>
          <w:rFonts w:ascii="Arial" w:hAnsi="Arial" w:cs="Arial"/>
          <w:i/>
          <w:iCs/>
          <w:sz w:val="20"/>
          <w:szCs w:val="20"/>
        </w:rPr>
        <w:t>For CA_n1A-n3A-n5A-n78A, there are total of 21 MSD requirements specified. If all the parameters associated with the 21 lower MSD values would be signaled to the network, it could be a substantial overhead.</w:t>
      </w:r>
    </w:p>
    <w:p w14:paraId="4897EB40" w14:textId="77777777" w:rsidR="00B00BD4" w:rsidRDefault="00B00BD4" w:rsidP="00B00BD4">
      <w:pPr>
        <w:jc w:val="both"/>
        <w:rPr>
          <w:rFonts w:ascii="Arial" w:hAnsi="Arial" w:cs="Arial"/>
          <w:sz w:val="20"/>
          <w:szCs w:val="20"/>
        </w:rPr>
      </w:pPr>
    </w:p>
    <w:p w14:paraId="47718247" w14:textId="5F47E754" w:rsidR="00F06C2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 xml:space="preserve">Observation </w:t>
      </w:r>
      <w:r w:rsidR="00F3249B">
        <w:rPr>
          <w:rFonts w:ascii="Arial" w:hAnsi="Arial" w:cs="Arial"/>
          <w:b/>
          <w:bCs/>
          <w:i/>
          <w:iCs/>
          <w:sz w:val="20"/>
          <w:szCs w:val="20"/>
        </w:rPr>
        <w:t>5</w:t>
      </w:r>
      <w:r w:rsidRPr="00B00BD4">
        <w:rPr>
          <w:rFonts w:ascii="Arial" w:hAnsi="Arial" w:cs="Arial"/>
          <w:i/>
          <w:iCs/>
          <w:sz w:val="20"/>
          <w:szCs w:val="20"/>
        </w:rPr>
        <w:t xml:space="preserve">:  It </w:t>
      </w:r>
      <w:r w:rsidR="00F3249B">
        <w:rPr>
          <w:rFonts w:ascii="Arial" w:hAnsi="Arial" w:cs="Arial"/>
          <w:i/>
          <w:iCs/>
          <w:sz w:val="20"/>
          <w:szCs w:val="20"/>
        </w:rPr>
        <w:t xml:space="preserve">is </w:t>
      </w:r>
      <w:r w:rsidR="00F3249B" w:rsidRPr="00F3249B">
        <w:rPr>
          <w:rFonts w:ascii="Arial" w:hAnsi="Arial" w:cs="Arial"/>
          <w:i/>
          <w:iCs/>
          <w:sz w:val="20"/>
          <w:szCs w:val="20"/>
        </w:rPr>
        <w:t xml:space="preserve">unclear how the network </w:t>
      </w:r>
      <w:r w:rsidR="00F3249B">
        <w:rPr>
          <w:rFonts w:ascii="Arial" w:hAnsi="Arial" w:cs="Arial"/>
          <w:i/>
          <w:iCs/>
          <w:sz w:val="20"/>
          <w:szCs w:val="20"/>
        </w:rPr>
        <w:t xml:space="preserve">would </w:t>
      </w:r>
      <w:r w:rsidR="00F3249B" w:rsidRPr="00F3249B">
        <w:rPr>
          <w:rFonts w:ascii="Arial" w:hAnsi="Arial" w:cs="Arial"/>
          <w:i/>
          <w:iCs/>
          <w:sz w:val="20"/>
          <w:szCs w:val="20"/>
        </w:rPr>
        <w:t>base on all the reported lower MSD values to make a decision in scheduling</w:t>
      </w:r>
      <w:r w:rsidR="00F3249B">
        <w:rPr>
          <w:rFonts w:ascii="Arial" w:hAnsi="Arial" w:cs="Arial"/>
          <w:i/>
          <w:iCs/>
          <w:sz w:val="20"/>
          <w:szCs w:val="20"/>
        </w:rPr>
        <w:t>.</w:t>
      </w:r>
    </w:p>
    <w:p w14:paraId="656397B5" w14:textId="38BFF244" w:rsidR="00B00BD4" w:rsidRDefault="00B00BD4" w:rsidP="00B00BD4">
      <w:pPr>
        <w:jc w:val="both"/>
        <w:rPr>
          <w:rFonts w:ascii="Arial" w:hAnsi="Arial" w:cs="Arial"/>
          <w:sz w:val="20"/>
          <w:szCs w:val="20"/>
        </w:rPr>
      </w:pPr>
    </w:p>
    <w:p w14:paraId="79E5ED7C" w14:textId="3F5CB60E" w:rsidR="00F3249B" w:rsidRDefault="00F3249B" w:rsidP="00F06C24">
      <w:pPr>
        <w:spacing w:after="120"/>
        <w:jc w:val="both"/>
        <w:rPr>
          <w:rFonts w:ascii="Arial" w:hAnsi="Arial" w:cs="Arial"/>
          <w:b/>
          <w:bCs/>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6</w:t>
      </w:r>
      <w:r w:rsidRPr="00B00BD4">
        <w:rPr>
          <w:rFonts w:ascii="Arial" w:hAnsi="Arial" w:cs="Arial"/>
          <w:i/>
          <w:iCs/>
          <w:sz w:val="20"/>
          <w:szCs w:val="20"/>
        </w:rPr>
        <w:t xml:space="preserve">:  It </w:t>
      </w:r>
      <w:r>
        <w:rPr>
          <w:rFonts w:ascii="Arial" w:hAnsi="Arial" w:cs="Arial"/>
          <w:i/>
          <w:iCs/>
          <w:sz w:val="20"/>
          <w:szCs w:val="20"/>
        </w:rPr>
        <w:t xml:space="preserve">is unclear if </w:t>
      </w:r>
      <w:r w:rsidRPr="00F3249B">
        <w:rPr>
          <w:rFonts w:ascii="Arial" w:hAnsi="Arial" w:cs="Arial"/>
          <w:i/>
          <w:iCs/>
          <w:sz w:val="20"/>
          <w:szCs w:val="20"/>
        </w:rPr>
        <w:t>a UE only reported lower MSD capability for part of the fallback combinations but not all of them</w:t>
      </w:r>
      <w:r>
        <w:rPr>
          <w:rFonts w:ascii="Arial" w:hAnsi="Arial" w:cs="Arial"/>
          <w:i/>
          <w:iCs/>
          <w:sz w:val="20"/>
          <w:szCs w:val="20"/>
        </w:rPr>
        <w:t>, w</w:t>
      </w:r>
      <w:r w:rsidRPr="00F3249B">
        <w:rPr>
          <w:rFonts w:ascii="Arial" w:hAnsi="Arial" w:cs="Arial"/>
          <w:i/>
          <w:iCs/>
          <w:sz w:val="20"/>
          <w:szCs w:val="20"/>
        </w:rPr>
        <w:t>ould the UE still be considered as with lower MSD capability for the combination?</w:t>
      </w:r>
    </w:p>
    <w:p w14:paraId="0450C3BD" w14:textId="77777777" w:rsidR="00F3249B" w:rsidRPr="00F3249B" w:rsidRDefault="00F3249B" w:rsidP="00F3249B">
      <w:pPr>
        <w:jc w:val="both"/>
        <w:rPr>
          <w:rFonts w:ascii="Arial" w:hAnsi="Arial" w:cs="Arial"/>
          <w:sz w:val="20"/>
          <w:szCs w:val="20"/>
        </w:rPr>
      </w:pPr>
    </w:p>
    <w:p w14:paraId="2B8449D7" w14:textId="7250E51A" w:rsidR="00F3249B" w:rsidRDefault="00F3249B" w:rsidP="00F06C24">
      <w:pPr>
        <w:spacing w:after="120"/>
        <w:jc w:val="both"/>
        <w:rPr>
          <w:rFonts w:ascii="Arial" w:hAnsi="Arial" w:cs="Arial"/>
          <w:sz w:val="20"/>
          <w:szCs w:val="20"/>
        </w:rPr>
      </w:pPr>
      <w:r>
        <w:rPr>
          <w:rFonts w:ascii="Arial" w:hAnsi="Arial" w:cs="Arial"/>
          <w:sz w:val="20"/>
          <w:szCs w:val="20"/>
        </w:rPr>
        <w:t xml:space="preserve">The third concern would be on the lower MSD signaling granularity. In our view, either low or high granularity would have its own drawback. For example, if only one lower MSD </w:t>
      </w:r>
      <w:r w:rsidR="00CF4682">
        <w:rPr>
          <w:rFonts w:ascii="Arial" w:hAnsi="Arial" w:cs="Arial"/>
          <w:sz w:val="20"/>
          <w:szCs w:val="20"/>
        </w:rPr>
        <w:t xml:space="preserve">value </w:t>
      </w:r>
      <w:r>
        <w:rPr>
          <w:rFonts w:ascii="Arial" w:hAnsi="Arial" w:cs="Arial"/>
          <w:sz w:val="20"/>
          <w:szCs w:val="20"/>
        </w:rPr>
        <w:t xml:space="preserve">would be defined, </w:t>
      </w:r>
      <w:r w:rsidR="00CE70D5">
        <w:rPr>
          <w:rFonts w:ascii="Arial" w:hAnsi="Arial" w:cs="Arial"/>
          <w:sz w:val="20"/>
          <w:szCs w:val="20"/>
        </w:rPr>
        <w:t>a</w:t>
      </w:r>
      <w:r>
        <w:rPr>
          <w:rFonts w:ascii="Arial" w:hAnsi="Arial" w:cs="Arial"/>
          <w:sz w:val="20"/>
          <w:szCs w:val="20"/>
        </w:rPr>
        <w:t xml:space="preserve"> high MSD </w:t>
      </w:r>
      <w:r>
        <w:rPr>
          <w:rFonts w:ascii="Arial" w:hAnsi="Arial" w:cs="Arial"/>
          <w:sz w:val="20"/>
          <w:szCs w:val="20"/>
        </w:rPr>
        <w:lastRenderedPageBreak/>
        <w:t>value closer to the specified MSD might not be useful, while a very low MSD value, let’s say close to 0dB</w:t>
      </w:r>
      <w:r w:rsidR="00663EBE">
        <w:rPr>
          <w:rFonts w:ascii="Arial" w:hAnsi="Arial" w:cs="Arial"/>
          <w:sz w:val="20"/>
          <w:szCs w:val="20"/>
        </w:rPr>
        <w:t xml:space="preserve">, </w:t>
      </w:r>
      <w:r>
        <w:rPr>
          <w:rFonts w:ascii="Arial" w:hAnsi="Arial" w:cs="Arial"/>
          <w:sz w:val="20"/>
          <w:szCs w:val="20"/>
        </w:rPr>
        <w:t xml:space="preserve">may exclude </w:t>
      </w:r>
      <w:r w:rsidR="001F3EEE">
        <w:rPr>
          <w:rFonts w:ascii="Arial" w:hAnsi="Arial" w:cs="Arial"/>
          <w:sz w:val="20"/>
          <w:szCs w:val="20"/>
        </w:rPr>
        <w:t xml:space="preserve">most of the UEs as it is unlikely to be achieved. On the other hand, if more MSD granularity is defined, let’s say, </w:t>
      </w:r>
      <w:r w:rsidR="00663EBE">
        <w:rPr>
          <w:rFonts w:ascii="Arial" w:hAnsi="Arial" w:cs="Arial"/>
          <w:sz w:val="20"/>
          <w:szCs w:val="20"/>
        </w:rPr>
        <w:t xml:space="preserve">for </w:t>
      </w:r>
      <w:r w:rsidR="001F3EEE">
        <w:rPr>
          <w:rFonts w:ascii="Arial" w:hAnsi="Arial" w:cs="Arial"/>
          <w:sz w:val="20"/>
          <w:szCs w:val="20"/>
        </w:rPr>
        <w:t xml:space="preserve">every one or two dB per step, how would the network differentiate UE with 20dB or 18dB MSD capability? If the specified MSD is 25dB and UE reported 23dB, and the network still considered MSD is too high and would not schedule the combination to the UE, the UE could end up with wasting tons of memory space storing those </w:t>
      </w:r>
      <w:r w:rsidR="00B847BB">
        <w:rPr>
          <w:rFonts w:ascii="Arial" w:hAnsi="Arial" w:cs="Arial"/>
          <w:sz w:val="20"/>
          <w:szCs w:val="20"/>
        </w:rPr>
        <w:t>ineffective</w:t>
      </w:r>
      <w:r w:rsidR="001F3EEE">
        <w:rPr>
          <w:rFonts w:ascii="Arial" w:hAnsi="Arial" w:cs="Arial"/>
          <w:sz w:val="20"/>
          <w:szCs w:val="20"/>
        </w:rPr>
        <w:t xml:space="preserve"> MSD values.  </w:t>
      </w:r>
    </w:p>
    <w:p w14:paraId="7679B7DA" w14:textId="77777777" w:rsidR="00F3249B" w:rsidRDefault="00F3249B" w:rsidP="00CF4682">
      <w:pPr>
        <w:jc w:val="both"/>
        <w:rPr>
          <w:rFonts w:ascii="Arial" w:hAnsi="Arial" w:cs="Arial"/>
          <w:sz w:val="20"/>
          <w:szCs w:val="20"/>
        </w:rPr>
      </w:pPr>
    </w:p>
    <w:p w14:paraId="711069FC" w14:textId="74839D25" w:rsidR="00CF4682" w:rsidRDefault="00CF4682" w:rsidP="00F06C24">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7</w:t>
      </w:r>
      <w:r w:rsidRPr="00B00BD4">
        <w:rPr>
          <w:rFonts w:ascii="Arial" w:hAnsi="Arial" w:cs="Arial"/>
          <w:i/>
          <w:iCs/>
          <w:sz w:val="20"/>
          <w:szCs w:val="20"/>
        </w:rPr>
        <w:t xml:space="preserve">:  </w:t>
      </w:r>
      <w:r>
        <w:rPr>
          <w:rFonts w:ascii="Arial" w:hAnsi="Arial" w:cs="Arial"/>
          <w:i/>
          <w:iCs/>
          <w:sz w:val="20"/>
          <w:szCs w:val="20"/>
        </w:rPr>
        <w:t>Either low or high MSD granularity would have its own drawback.</w:t>
      </w:r>
    </w:p>
    <w:p w14:paraId="76CC9D6A" w14:textId="77777777" w:rsidR="00CF4682" w:rsidRPr="00CF4682" w:rsidRDefault="00CF4682" w:rsidP="00CF4682">
      <w:pPr>
        <w:jc w:val="both"/>
        <w:rPr>
          <w:rFonts w:ascii="Arial" w:hAnsi="Arial" w:cs="Arial"/>
          <w:sz w:val="20"/>
          <w:szCs w:val="20"/>
        </w:rPr>
      </w:pPr>
    </w:p>
    <w:p w14:paraId="6FCA0CEE" w14:textId="26BF6B00" w:rsidR="00CF4682" w:rsidRDefault="00CF4682" w:rsidP="00CF4682">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8</w:t>
      </w:r>
      <w:r w:rsidRPr="00B00BD4">
        <w:rPr>
          <w:rFonts w:ascii="Arial" w:hAnsi="Arial" w:cs="Arial"/>
          <w:i/>
          <w:iCs/>
          <w:sz w:val="20"/>
          <w:szCs w:val="20"/>
        </w:rPr>
        <w:t xml:space="preserve">:  </w:t>
      </w:r>
      <w:r>
        <w:rPr>
          <w:rFonts w:ascii="Arial" w:hAnsi="Arial" w:cs="Arial"/>
          <w:i/>
          <w:iCs/>
          <w:sz w:val="20"/>
          <w:szCs w:val="20"/>
        </w:rPr>
        <w:t>I</w:t>
      </w:r>
      <w:r w:rsidRPr="00CF4682">
        <w:rPr>
          <w:rFonts w:ascii="Arial" w:hAnsi="Arial" w:cs="Arial"/>
          <w:i/>
          <w:iCs/>
          <w:sz w:val="20"/>
          <w:szCs w:val="20"/>
        </w:rPr>
        <w:t xml:space="preserve">f only one lower MSD </w:t>
      </w:r>
      <w:r>
        <w:rPr>
          <w:rFonts w:ascii="Arial" w:hAnsi="Arial" w:cs="Arial"/>
          <w:i/>
          <w:iCs/>
          <w:sz w:val="20"/>
          <w:szCs w:val="20"/>
        </w:rPr>
        <w:t xml:space="preserve">value </w:t>
      </w:r>
      <w:r w:rsidRPr="00CF4682">
        <w:rPr>
          <w:rFonts w:ascii="Arial" w:hAnsi="Arial" w:cs="Arial"/>
          <w:i/>
          <w:iCs/>
          <w:sz w:val="20"/>
          <w:szCs w:val="20"/>
        </w:rPr>
        <w:t xml:space="preserve">would be defined, </w:t>
      </w:r>
      <w:r w:rsidR="00CE70D5">
        <w:rPr>
          <w:rFonts w:ascii="Arial" w:hAnsi="Arial" w:cs="Arial"/>
          <w:i/>
          <w:iCs/>
          <w:sz w:val="20"/>
          <w:szCs w:val="20"/>
        </w:rPr>
        <w:t>a</w:t>
      </w:r>
      <w:r w:rsidRPr="00CF4682">
        <w:rPr>
          <w:rFonts w:ascii="Arial" w:hAnsi="Arial" w:cs="Arial"/>
          <w:i/>
          <w:iCs/>
          <w:sz w:val="20"/>
          <w:szCs w:val="20"/>
        </w:rPr>
        <w:t xml:space="preserve"> high MSD value closer to the specified MSD might not be useful, while a very low MSD value</w:t>
      </w:r>
      <w:r>
        <w:rPr>
          <w:rFonts w:ascii="Arial" w:hAnsi="Arial" w:cs="Arial"/>
          <w:i/>
          <w:iCs/>
          <w:sz w:val="20"/>
          <w:szCs w:val="20"/>
        </w:rPr>
        <w:t xml:space="preserve"> </w:t>
      </w:r>
      <w:r w:rsidRPr="00CF4682">
        <w:rPr>
          <w:rFonts w:ascii="Arial" w:hAnsi="Arial" w:cs="Arial"/>
          <w:i/>
          <w:iCs/>
          <w:sz w:val="20"/>
          <w:szCs w:val="20"/>
        </w:rPr>
        <w:t>may exclude most of the UEs as it is unlikely to be achieved</w:t>
      </w:r>
      <w:r>
        <w:rPr>
          <w:rFonts w:ascii="Arial" w:hAnsi="Arial" w:cs="Arial"/>
          <w:i/>
          <w:iCs/>
          <w:sz w:val="20"/>
          <w:szCs w:val="20"/>
        </w:rPr>
        <w:t>.</w:t>
      </w:r>
    </w:p>
    <w:p w14:paraId="339526F9" w14:textId="77777777" w:rsidR="00CF4682" w:rsidRDefault="00CF4682" w:rsidP="00CF4682">
      <w:pPr>
        <w:jc w:val="both"/>
        <w:rPr>
          <w:rFonts w:ascii="Arial" w:hAnsi="Arial" w:cs="Arial"/>
          <w:sz w:val="20"/>
          <w:szCs w:val="20"/>
        </w:rPr>
      </w:pPr>
    </w:p>
    <w:p w14:paraId="0AF3EAC1" w14:textId="58171C85" w:rsidR="00CF4682" w:rsidRDefault="00CF4682" w:rsidP="00F06C24">
      <w:pPr>
        <w:spacing w:after="120"/>
        <w:jc w:val="both"/>
        <w:rPr>
          <w:rFonts w:ascii="Arial" w:hAnsi="Arial" w:cs="Arial"/>
          <w:sz w:val="20"/>
          <w:szCs w:val="20"/>
        </w:rPr>
      </w:pPr>
      <w:r w:rsidRPr="00B00BD4">
        <w:rPr>
          <w:rFonts w:ascii="Arial" w:hAnsi="Arial" w:cs="Arial"/>
          <w:b/>
          <w:bCs/>
          <w:i/>
          <w:iCs/>
          <w:sz w:val="20"/>
          <w:szCs w:val="20"/>
        </w:rPr>
        <w:t xml:space="preserve">Observation </w:t>
      </w:r>
      <w:r>
        <w:rPr>
          <w:rFonts w:ascii="Arial" w:hAnsi="Arial" w:cs="Arial"/>
          <w:b/>
          <w:bCs/>
          <w:i/>
          <w:iCs/>
          <w:sz w:val="20"/>
          <w:szCs w:val="20"/>
        </w:rPr>
        <w:t>9</w:t>
      </w:r>
      <w:r w:rsidRPr="00B00BD4">
        <w:rPr>
          <w:rFonts w:ascii="Arial" w:hAnsi="Arial" w:cs="Arial"/>
          <w:i/>
          <w:iCs/>
          <w:sz w:val="20"/>
          <w:szCs w:val="20"/>
        </w:rPr>
        <w:t xml:space="preserve">:  </w:t>
      </w:r>
      <w:r w:rsidRPr="00CF4682">
        <w:rPr>
          <w:rFonts w:ascii="Arial" w:hAnsi="Arial" w:cs="Arial"/>
          <w:i/>
          <w:iCs/>
          <w:sz w:val="20"/>
          <w:szCs w:val="20"/>
        </w:rPr>
        <w:t xml:space="preserve">If the specified MSD is 25dB and UE reported 23dB, and the network still considered MSD is too high and would not schedule the combination to the UE, the UE could end up with wasting tons of memory space storing those </w:t>
      </w:r>
      <w:r w:rsidR="00B847BB" w:rsidRPr="00B847BB">
        <w:rPr>
          <w:rFonts w:ascii="Arial" w:hAnsi="Arial" w:cs="Arial"/>
          <w:i/>
          <w:iCs/>
          <w:sz w:val="20"/>
          <w:szCs w:val="20"/>
        </w:rPr>
        <w:t>ineffective</w:t>
      </w:r>
      <w:r w:rsidRPr="00CF4682">
        <w:rPr>
          <w:rFonts w:ascii="Arial" w:hAnsi="Arial" w:cs="Arial"/>
          <w:i/>
          <w:iCs/>
          <w:sz w:val="20"/>
          <w:szCs w:val="20"/>
        </w:rPr>
        <w:t xml:space="preserve"> MSD values.</w:t>
      </w:r>
    </w:p>
    <w:p w14:paraId="0FD75390" w14:textId="77777777" w:rsidR="00CF4682" w:rsidRDefault="00CF4682" w:rsidP="00CF4682">
      <w:pPr>
        <w:jc w:val="both"/>
        <w:rPr>
          <w:rFonts w:ascii="Arial" w:hAnsi="Arial" w:cs="Arial"/>
          <w:sz w:val="20"/>
          <w:szCs w:val="20"/>
        </w:rPr>
      </w:pPr>
    </w:p>
    <w:p w14:paraId="34833ADE" w14:textId="297616F0" w:rsidR="00CF4682" w:rsidRDefault="00CF4682" w:rsidP="00F06C24">
      <w:pPr>
        <w:spacing w:after="120"/>
        <w:jc w:val="both"/>
        <w:rPr>
          <w:rFonts w:ascii="Arial" w:hAnsi="Arial" w:cs="Arial"/>
          <w:sz w:val="20"/>
          <w:szCs w:val="20"/>
        </w:rPr>
      </w:pPr>
      <w:r>
        <w:rPr>
          <w:rFonts w:ascii="Arial" w:hAnsi="Arial" w:cs="Arial"/>
          <w:sz w:val="20"/>
          <w:szCs w:val="20"/>
        </w:rPr>
        <w:t>Lastly, if the lower MSD capability would be artificially specified without verification, the signaling would effectively become useless as all the UEs likely will signal the lowest MSD capability to the network. To verify the lower MSD capability, all the lower MSD requirements and test configurations would need to be specified in the technical specifications. With only one lower MSD requirement introduced, the complexity of the MSD test configuration table could already be doubled, not to mention that if more than one lower MSD values would be introduced.</w:t>
      </w:r>
    </w:p>
    <w:p w14:paraId="66306B78" w14:textId="77777777" w:rsidR="00211176" w:rsidRDefault="00211176" w:rsidP="00211176">
      <w:pPr>
        <w:jc w:val="both"/>
        <w:rPr>
          <w:rFonts w:ascii="Arial" w:hAnsi="Arial" w:cs="Arial"/>
          <w:sz w:val="20"/>
          <w:szCs w:val="20"/>
        </w:rPr>
      </w:pPr>
    </w:p>
    <w:p w14:paraId="6F466ECD" w14:textId="6A990783" w:rsidR="00211176" w:rsidRDefault="00211176" w:rsidP="00211176">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10</w:t>
      </w:r>
      <w:r w:rsidRPr="000F3156">
        <w:rPr>
          <w:rFonts w:ascii="Arial" w:hAnsi="Arial" w:cs="Arial"/>
          <w:i/>
          <w:iCs/>
          <w:sz w:val="20"/>
          <w:szCs w:val="20"/>
        </w:rPr>
        <w:t>:</w:t>
      </w:r>
      <w:r>
        <w:rPr>
          <w:rFonts w:ascii="Arial" w:hAnsi="Arial" w:cs="Arial"/>
          <w:i/>
          <w:iCs/>
          <w:sz w:val="20"/>
          <w:szCs w:val="20"/>
        </w:rPr>
        <w:t xml:space="preserve"> If the</w:t>
      </w:r>
      <w:r w:rsidRPr="00015E83">
        <w:rPr>
          <w:rFonts w:ascii="Arial" w:hAnsi="Arial" w:cs="Arial"/>
          <w:i/>
          <w:iCs/>
          <w:sz w:val="20"/>
          <w:szCs w:val="20"/>
        </w:rPr>
        <w:t xml:space="preserve"> lower MSD capability would be artificially specified without verification, the signaling would effectively become useless as all the UEs likely will signal the lowest MSD capability to the network</w:t>
      </w:r>
      <w:r w:rsidRPr="005F2F54">
        <w:rPr>
          <w:rFonts w:ascii="Arial" w:hAnsi="Arial" w:cs="Arial"/>
          <w:i/>
          <w:iCs/>
          <w:sz w:val="20"/>
          <w:szCs w:val="20"/>
        </w:rPr>
        <w:t>.</w:t>
      </w:r>
    </w:p>
    <w:p w14:paraId="7C15AEAC" w14:textId="77777777" w:rsidR="00211176" w:rsidRDefault="00211176" w:rsidP="00211176">
      <w:pPr>
        <w:jc w:val="both"/>
        <w:rPr>
          <w:rFonts w:ascii="Arial" w:hAnsi="Arial" w:cs="Arial"/>
          <w:sz w:val="20"/>
          <w:szCs w:val="20"/>
        </w:rPr>
      </w:pPr>
    </w:p>
    <w:p w14:paraId="5B134779" w14:textId="62CE68C1" w:rsidR="00211176" w:rsidRDefault="00211176" w:rsidP="00F06C24">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11</w:t>
      </w:r>
      <w:r w:rsidRPr="000F3156">
        <w:rPr>
          <w:rFonts w:ascii="Arial" w:hAnsi="Arial" w:cs="Arial"/>
          <w:i/>
          <w:iCs/>
          <w:sz w:val="20"/>
          <w:szCs w:val="20"/>
        </w:rPr>
        <w:t xml:space="preserve">: </w:t>
      </w:r>
      <w:r w:rsidRPr="00015E83">
        <w:rPr>
          <w:rFonts w:ascii="Arial" w:hAnsi="Arial" w:cs="Arial"/>
          <w:i/>
          <w:iCs/>
          <w:sz w:val="20"/>
          <w:szCs w:val="20"/>
        </w:rPr>
        <w:t>To verify the lower MSD capability, all the lower MSD requirements and test configurations would need to be specified in the technical specifications.</w:t>
      </w:r>
    </w:p>
    <w:p w14:paraId="20EE95B0" w14:textId="6A97C2A6" w:rsidR="00F3249B" w:rsidRPr="00F3249B" w:rsidRDefault="00F3249B" w:rsidP="00211176">
      <w:pPr>
        <w:jc w:val="both"/>
        <w:rPr>
          <w:rFonts w:ascii="Arial" w:hAnsi="Arial" w:cs="Arial"/>
          <w:sz w:val="20"/>
          <w:szCs w:val="20"/>
        </w:rPr>
      </w:pPr>
      <w:r>
        <w:rPr>
          <w:rFonts w:ascii="Arial" w:hAnsi="Arial" w:cs="Arial"/>
          <w:sz w:val="20"/>
          <w:szCs w:val="20"/>
        </w:rPr>
        <w:t xml:space="preserve">  </w:t>
      </w:r>
    </w:p>
    <w:p w14:paraId="36BDE9AE" w14:textId="755212AD" w:rsidR="00B00BD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Proposal</w:t>
      </w:r>
      <w:r w:rsidRPr="00B00BD4">
        <w:rPr>
          <w:rFonts w:ascii="Arial" w:hAnsi="Arial" w:cs="Arial"/>
          <w:i/>
          <w:iCs/>
          <w:sz w:val="20"/>
          <w:szCs w:val="20"/>
        </w:rPr>
        <w:t xml:space="preserve">: </w:t>
      </w:r>
      <w:r w:rsidR="00211176">
        <w:rPr>
          <w:rFonts w:ascii="Arial" w:hAnsi="Arial" w:cs="Arial"/>
          <w:i/>
          <w:iCs/>
          <w:sz w:val="20"/>
          <w:szCs w:val="20"/>
        </w:rPr>
        <w:t>T</w:t>
      </w:r>
      <w:r w:rsidR="00211176" w:rsidRPr="00015E83">
        <w:rPr>
          <w:rFonts w:ascii="Arial" w:hAnsi="Arial" w:cs="Arial"/>
          <w:i/>
          <w:iCs/>
          <w:sz w:val="20"/>
          <w:szCs w:val="20"/>
        </w:rPr>
        <w:t>he potential signaling</w:t>
      </w:r>
      <w:r w:rsidR="00211176">
        <w:rPr>
          <w:rFonts w:ascii="Arial" w:hAnsi="Arial" w:cs="Arial"/>
          <w:i/>
          <w:iCs/>
          <w:sz w:val="20"/>
          <w:szCs w:val="20"/>
        </w:rPr>
        <w:t xml:space="preserve"> overhead, UE memory loading,</w:t>
      </w:r>
      <w:r w:rsidR="00211176" w:rsidRPr="00015E83">
        <w:rPr>
          <w:rFonts w:ascii="Arial" w:hAnsi="Arial" w:cs="Arial"/>
          <w:i/>
          <w:iCs/>
          <w:sz w:val="20"/>
          <w:szCs w:val="20"/>
        </w:rPr>
        <w:t xml:space="preserve"> and the specifications impact need to be carefully evaluated when considering the lower MSD </w:t>
      </w:r>
      <w:r w:rsidR="00211176">
        <w:rPr>
          <w:rFonts w:ascii="Arial" w:hAnsi="Arial" w:cs="Arial"/>
          <w:i/>
          <w:iCs/>
          <w:sz w:val="20"/>
          <w:szCs w:val="20"/>
        </w:rPr>
        <w:t>signaling design</w:t>
      </w:r>
      <w:r w:rsidR="00211176" w:rsidRPr="002E5016">
        <w:rPr>
          <w:rFonts w:ascii="Arial" w:hAnsi="Arial" w:cs="Arial"/>
          <w:i/>
          <w:iCs/>
          <w:sz w:val="20"/>
          <w:szCs w:val="20"/>
        </w:rPr>
        <w:t>.</w:t>
      </w:r>
    </w:p>
    <w:p w14:paraId="3AEC061A" w14:textId="77777777" w:rsidR="00DE0297" w:rsidRPr="00DE0297" w:rsidRDefault="00DE0297"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13ADF4AC" w:rsidR="006D7B72" w:rsidRPr="00BA50B0" w:rsidRDefault="00CE70D5" w:rsidP="00C358C6">
      <w:pPr>
        <w:spacing w:after="120"/>
        <w:jc w:val="both"/>
        <w:rPr>
          <w:rFonts w:ascii="Arial" w:hAnsi="Arial" w:cs="Arial"/>
          <w:bCs/>
          <w:sz w:val="20"/>
          <w:szCs w:val="20"/>
        </w:rPr>
      </w:pPr>
      <w:r>
        <w:rPr>
          <w:rFonts w:ascii="Arial" w:hAnsi="Arial" w:cs="Arial"/>
          <w:sz w:val="20"/>
          <w:szCs w:val="20"/>
        </w:rPr>
        <w:t>In this contribution, we share a few potential concerns on the lower MSD capability signaling for RAN4 and RAN2’s consideration while proceeding the signaling design.</w:t>
      </w:r>
    </w:p>
    <w:p w14:paraId="7D6CC181" w14:textId="50485AFD" w:rsidR="0064163A" w:rsidRPr="00EE683F" w:rsidRDefault="0064163A" w:rsidP="00EE683F">
      <w:pPr>
        <w:jc w:val="both"/>
        <w:rPr>
          <w:rFonts w:ascii="Arial" w:hAnsi="Arial" w:cs="Arial"/>
          <w:bCs/>
          <w:sz w:val="20"/>
          <w:szCs w:val="20"/>
        </w:rPr>
      </w:pPr>
    </w:p>
    <w:p w14:paraId="1EAA18D8" w14:textId="77777777" w:rsidR="00CE70D5" w:rsidRPr="00E32B5C" w:rsidRDefault="00CE70D5" w:rsidP="00CE70D5">
      <w:pPr>
        <w:spacing w:after="120"/>
        <w:jc w:val="both"/>
        <w:rPr>
          <w:rFonts w:ascii="Arial" w:hAnsi="Arial" w:cs="Arial"/>
          <w:i/>
          <w:iCs/>
          <w:sz w:val="20"/>
          <w:szCs w:val="20"/>
        </w:rPr>
      </w:pPr>
      <w:r>
        <w:rPr>
          <w:rFonts w:ascii="Arial" w:hAnsi="Arial" w:cs="Arial"/>
          <w:b/>
          <w:bCs/>
          <w:i/>
          <w:iCs/>
          <w:sz w:val="20"/>
          <w:szCs w:val="20"/>
        </w:rPr>
        <w:t>Observation</w:t>
      </w:r>
      <w:r w:rsidRPr="00E32B5C">
        <w:rPr>
          <w:rFonts w:ascii="Arial" w:hAnsi="Arial" w:cs="Arial"/>
          <w:b/>
          <w:bCs/>
          <w:i/>
          <w:iCs/>
          <w:sz w:val="20"/>
          <w:szCs w:val="20"/>
        </w:rPr>
        <w:t xml:space="preserve"> 1</w:t>
      </w:r>
      <w:r w:rsidRPr="00E32B5C">
        <w:rPr>
          <w:rFonts w:ascii="Arial" w:hAnsi="Arial" w:cs="Arial"/>
          <w:i/>
          <w:iCs/>
          <w:sz w:val="20"/>
          <w:szCs w:val="20"/>
        </w:rPr>
        <w:t xml:space="preserve">: </w:t>
      </w:r>
      <w:r>
        <w:rPr>
          <w:rFonts w:ascii="Arial" w:hAnsi="Arial" w:cs="Arial"/>
          <w:i/>
          <w:iCs/>
          <w:sz w:val="20"/>
          <w:szCs w:val="20"/>
        </w:rPr>
        <w:t>T</w:t>
      </w:r>
      <w:r w:rsidRPr="00261BF1">
        <w:rPr>
          <w:rFonts w:ascii="Arial" w:hAnsi="Arial" w:cs="Arial"/>
          <w:i/>
          <w:iCs/>
          <w:sz w:val="20"/>
          <w:szCs w:val="20"/>
        </w:rPr>
        <w:t>he MSD defined in the technical specifications or to be reported by UE only occurs at a particular worst-case carrier configuration, but not necessarily and most likely not the MSD for the configuration scheduled by the network.</w:t>
      </w:r>
      <w:r w:rsidRPr="00E32B5C">
        <w:rPr>
          <w:rFonts w:ascii="Arial" w:hAnsi="Arial" w:cs="Arial"/>
          <w:i/>
          <w:iCs/>
          <w:sz w:val="20"/>
          <w:szCs w:val="20"/>
        </w:rPr>
        <w:t xml:space="preserve"> </w:t>
      </w:r>
    </w:p>
    <w:p w14:paraId="7E87E72A" w14:textId="77777777" w:rsidR="00CE70D5" w:rsidRDefault="00CE70D5" w:rsidP="00CE70D5">
      <w:pPr>
        <w:jc w:val="both"/>
        <w:rPr>
          <w:rFonts w:ascii="Arial" w:hAnsi="Arial" w:cs="Arial"/>
          <w:sz w:val="20"/>
          <w:szCs w:val="20"/>
        </w:rPr>
      </w:pPr>
    </w:p>
    <w:p w14:paraId="59D86AE7" w14:textId="3EBC2826" w:rsidR="004F1ED6" w:rsidRDefault="00CE70D5" w:rsidP="00CE70D5">
      <w:pPr>
        <w:spacing w:after="120"/>
        <w:jc w:val="both"/>
        <w:rPr>
          <w:rFonts w:ascii="Arial" w:hAnsi="Arial" w:cs="Arial"/>
          <w:i/>
          <w:iCs/>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2</w:t>
      </w:r>
      <w:r w:rsidRPr="00E32B5C">
        <w:rPr>
          <w:rFonts w:ascii="Arial" w:hAnsi="Arial" w:cs="Arial"/>
          <w:i/>
          <w:iCs/>
          <w:sz w:val="20"/>
          <w:szCs w:val="20"/>
        </w:rPr>
        <w:t xml:space="preserve">: </w:t>
      </w:r>
      <w:r>
        <w:rPr>
          <w:rFonts w:ascii="Arial" w:hAnsi="Arial" w:cs="Arial"/>
          <w:i/>
          <w:iCs/>
          <w:sz w:val="20"/>
          <w:szCs w:val="20"/>
        </w:rPr>
        <w:t xml:space="preserve">Without the introduction of lower MSD capability, </w:t>
      </w:r>
      <w:r w:rsidRPr="00261BF1">
        <w:rPr>
          <w:rFonts w:ascii="Arial" w:hAnsi="Arial" w:cs="Arial"/>
          <w:i/>
          <w:iCs/>
          <w:sz w:val="20"/>
          <w:szCs w:val="20"/>
        </w:rPr>
        <w:t xml:space="preserve">the spectrum utilization can be more efficient than with the lower </w:t>
      </w:r>
      <w:r>
        <w:rPr>
          <w:rFonts w:ascii="Arial" w:hAnsi="Arial" w:cs="Arial"/>
          <w:i/>
          <w:iCs/>
          <w:sz w:val="20"/>
          <w:szCs w:val="20"/>
        </w:rPr>
        <w:t xml:space="preserve">MSD </w:t>
      </w:r>
      <w:r w:rsidRPr="00261BF1">
        <w:rPr>
          <w:rFonts w:ascii="Arial" w:hAnsi="Arial" w:cs="Arial"/>
          <w:i/>
          <w:iCs/>
          <w:sz w:val="20"/>
          <w:szCs w:val="20"/>
        </w:rPr>
        <w:t>capability differentiation, especially when most of UEs do not report lower MSD capability.</w:t>
      </w:r>
    </w:p>
    <w:p w14:paraId="39BA0C2B" w14:textId="5313EDE9" w:rsidR="005869F3" w:rsidRPr="008B4249" w:rsidRDefault="005869F3" w:rsidP="005869F3">
      <w:pPr>
        <w:jc w:val="both"/>
        <w:rPr>
          <w:rFonts w:ascii="Arial" w:hAnsi="Arial" w:cs="Arial"/>
          <w:sz w:val="20"/>
          <w:szCs w:val="20"/>
        </w:rPr>
      </w:pPr>
    </w:p>
    <w:p w14:paraId="0C1094C0" w14:textId="39A58F8E" w:rsidR="00527059" w:rsidRPr="00B00BD4" w:rsidRDefault="00CE70D5" w:rsidP="00527059">
      <w:pPr>
        <w:spacing w:after="120"/>
        <w:jc w:val="both"/>
        <w:rPr>
          <w:rFonts w:ascii="Arial" w:hAnsi="Arial" w:cs="Arial"/>
          <w:i/>
          <w:iCs/>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3</w:t>
      </w:r>
      <w:r w:rsidRPr="00E32B5C">
        <w:rPr>
          <w:rFonts w:ascii="Arial" w:hAnsi="Arial" w:cs="Arial"/>
          <w:i/>
          <w:iCs/>
          <w:sz w:val="20"/>
          <w:szCs w:val="20"/>
        </w:rPr>
        <w:t xml:space="preserve">: </w:t>
      </w:r>
      <w:r>
        <w:rPr>
          <w:rFonts w:ascii="Arial" w:hAnsi="Arial" w:cs="Arial"/>
          <w:i/>
          <w:iCs/>
          <w:sz w:val="20"/>
          <w:szCs w:val="20"/>
        </w:rPr>
        <w:t>A</w:t>
      </w:r>
      <w:r w:rsidRPr="00716065">
        <w:rPr>
          <w:rFonts w:ascii="Arial" w:hAnsi="Arial" w:cs="Arial"/>
          <w:i/>
          <w:iCs/>
          <w:sz w:val="20"/>
          <w:szCs w:val="20"/>
        </w:rPr>
        <w:t xml:space="preserve"> huge </w:t>
      </w:r>
      <w:r>
        <w:rPr>
          <w:rFonts w:ascii="Arial" w:hAnsi="Arial" w:cs="Arial"/>
          <w:i/>
          <w:iCs/>
          <w:sz w:val="20"/>
          <w:szCs w:val="20"/>
        </w:rPr>
        <w:t xml:space="preserve">UE </w:t>
      </w:r>
      <w:r w:rsidRPr="00716065">
        <w:rPr>
          <w:rFonts w:ascii="Arial" w:hAnsi="Arial" w:cs="Arial"/>
          <w:i/>
          <w:iCs/>
          <w:sz w:val="20"/>
          <w:szCs w:val="20"/>
        </w:rPr>
        <w:t xml:space="preserve">memory loading could be anticipated </w:t>
      </w:r>
      <w:r>
        <w:rPr>
          <w:rFonts w:ascii="Arial" w:hAnsi="Arial" w:cs="Arial"/>
          <w:i/>
          <w:iCs/>
          <w:sz w:val="20"/>
          <w:szCs w:val="20"/>
        </w:rPr>
        <w:t>if all the MSD values caused by different mechanisms would be stored for</w:t>
      </w:r>
      <w:r w:rsidRPr="00716065">
        <w:rPr>
          <w:rFonts w:ascii="Arial" w:hAnsi="Arial" w:cs="Arial"/>
          <w:i/>
          <w:iCs/>
          <w:sz w:val="20"/>
          <w:szCs w:val="20"/>
        </w:rPr>
        <w:t xml:space="preserve"> hundreds or even thousands of band combinations subject to MSD impact.</w:t>
      </w:r>
    </w:p>
    <w:p w14:paraId="7E9E6A6F" w14:textId="1E6631DE" w:rsidR="005869F3" w:rsidRDefault="005869F3" w:rsidP="005869F3">
      <w:pPr>
        <w:jc w:val="both"/>
        <w:rPr>
          <w:rFonts w:ascii="Arial" w:hAnsi="Arial" w:cs="Arial"/>
          <w:i/>
          <w:iCs/>
          <w:sz w:val="20"/>
          <w:szCs w:val="20"/>
        </w:rPr>
      </w:pPr>
    </w:p>
    <w:p w14:paraId="736ED86D" w14:textId="77777777" w:rsidR="00CE70D5" w:rsidRPr="00B00BD4" w:rsidRDefault="00CE70D5" w:rsidP="00CE70D5">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4</w:t>
      </w:r>
      <w:r w:rsidRPr="00B00BD4">
        <w:rPr>
          <w:rFonts w:ascii="Arial" w:hAnsi="Arial" w:cs="Arial"/>
          <w:i/>
          <w:iCs/>
          <w:sz w:val="20"/>
          <w:szCs w:val="20"/>
        </w:rPr>
        <w:t xml:space="preserve">:  </w:t>
      </w:r>
      <w:r>
        <w:rPr>
          <w:rFonts w:ascii="Arial" w:hAnsi="Arial" w:cs="Arial"/>
          <w:i/>
          <w:iCs/>
          <w:sz w:val="20"/>
          <w:szCs w:val="20"/>
        </w:rPr>
        <w:t>For CA_n1A-n3A-n5A-n78A, there are total of 21 MSD requirements specified. If all the parameters associated with the 21 lower MSD values would be signaled to the network, it could be a substantial overhead.</w:t>
      </w:r>
    </w:p>
    <w:p w14:paraId="7E71B585" w14:textId="77777777" w:rsidR="00CE70D5" w:rsidRDefault="00CE70D5" w:rsidP="00CE70D5">
      <w:pPr>
        <w:jc w:val="both"/>
        <w:rPr>
          <w:rFonts w:ascii="Arial" w:hAnsi="Arial" w:cs="Arial"/>
          <w:sz w:val="20"/>
          <w:szCs w:val="20"/>
        </w:rPr>
      </w:pPr>
    </w:p>
    <w:p w14:paraId="6B4DAD1E" w14:textId="77777777" w:rsidR="00CE70D5" w:rsidRPr="00B00BD4" w:rsidRDefault="00CE70D5" w:rsidP="00CE70D5">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5</w:t>
      </w:r>
      <w:r w:rsidRPr="00B00BD4">
        <w:rPr>
          <w:rFonts w:ascii="Arial" w:hAnsi="Arial" w:cs="Arial"/>
          <w:i/>
          <w:iCs/>
          <w:sz w:val="20"/>
          <w:szCs w:val="20"/>
        </w:rPr>
        <w:t xml:space="preserve">:  It </w:t>
      </w:r>
      <w:r>
        <w:rPr>
          <w:rFonts w:ascii="Arial" w:hAnsi="Arial" w:cs="Arial"/>
          <w:i/>
          <w:iCs/>
          <w:sz w:val="20"/>
          <w:szCs w:val="20"/>
        </w:rPr>
        <w:t xml:space="preserve">is </w:t>
      </w:r>
      <w:r w:rsidRPr="00F3249B">
        <w:rPr>
          <w:rFonts w:ascii="Arial" w:hAnsi="Arial" w:cs="Arial"/>
          <w:i/>
          <w:iCs/>
          <w:sz w:val="20"/>
          <w:szCs w:val="20"/>
        </w:rPr>
        <w:t xml:space="preserve">unclear how the network </w:t>
      </w:r>
      <w:r>
        <w:rPr>
          <w:rFonts w:ascii="Arial" w:hAnsi="Arial" w:cs="Arial"/>
          <w:i/>
          <w:iCs/>
          <w:sz w:val="20"/>
          <w:szCs w:val="20"/>
        </w:rPr>
        <w:t xml:space="preserve">would </w:t>
      </w:r>
      <w:r w:rsidRPr="00F3249B">
        <w:rPr>
          <w:rFonts w:ascii="Arial" w:hAnsi="Arial" w:cs="Arial"/>
          <w:i/>
          <w:iCs/>
          <w:sz w:val="20"/>
          <w:szCs w:val="20"/>
        </w:rPr>
        <w:t>base on all the reported lower MSD values to make a decision in scheduling</w:t>
      </w:r>
      <w:r>
        <w:rPr>
          <w:rFonts w:ascii="Arial" w:hAnsi="Arial" w:cs="Arial"/>
          <w:i/>
          <w:iCs/>
          <w:sz w:val="20"/>
          <w:szCs w:val="20"/>
        </w:rPr>
        <w:t>.</w:t>
      </w:r>
    </w:p>
    <w:p w14:paraId="1DF75734" w14:textId="77777777" w:rsidR="00CE70D5" w:rsidRDefault="00CE70D5" w:rsidP="00CE70D5">
      <w:pPr>
        <w:jc w:val="both"/>
        <w:rPr>
          <w:rFonts w:ascii="Arial" w:hAnsi="Arial" w:cs="Arial"/>
          <w:sz w:val="20"/>
          <w:szCs w:val="20"/>
        </w:rPr>
      </w:pPr>
    </w:p>
    <w:p w14:paraId="090356BB" w14:textId="34D930BF" w:rsidR="00527059" w:rsidRPr="00B00BD4" w:rsidRDefault="00CE70D5" w:rsidP="00CE70D5">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6</w:t>
      </w:r>
      <w:r w:rsidRPr="00B00BD4">
        <w:rPr>
          <w:rFonts w:ascii="Arial" w:hAnsi="Arial" w:cs="Arial"/>
          <w:i/>
          <w:iCs/>
          <w:sz w:val="20"/>
          <w:szCs w:val="20"/>
        </w:rPr>
        <w:t xml:space="preserve">:  It </w:t>
      </w:r>
      <w:r>
        <w:rPr>
          <w:rFonts w:ascii="Arial" w:hAnsi="Arial" w:cs="Arial"/>
          <w:i/>
          <w:iCs/>
          <w:sz w:val="20"/>
          <w:szCs w:val="20"/>
        </w:rPr>
        <w:t xml:space="preserve">is unclear if </w:t>
      </w:r>
      <w:r w:rsidRPr="00F3249B">
        <w:rPr>
          <w:rFonts w:ascii="Arial" w:hAnsi="Arial" w:cs="Arial"/>
          <w:i/>
          <w:iCs/>
          <w:sz w:val="20"/>
          <w:szCs w:val="20"/>
        </w:rPr>
        <w:t>a UE only reported lower MSD capability for part of the fallback combinations but not all of them</w:t>
      </w:r>
      <w:r>
        <w:rPr>
          <w:rFonts w:ascii="Arial" w:hAnsi="Arial" w:cs="Arial"/>
          <w:i/>
          <w:iCs/>
          <w:sz w:val="20"/>
          <w:szCs w:val="20"/>
        </w:rPr>
        <w:t>, w</w:t>
      </w:r>
      <w:r w:rsidRPr="00F3249B">
        <w:rPr>
          <w:rFonts w:ascii="Arial" w:hAnsi="Arial" w:cs="Arial"/>
          <w:i/>
          <w:iCs/>
          <w:sz w:val="20"/>
          <w:szCs w:val="20"/>
        </w:rPr>
        <w:t>ould the UE still be considered as with lower MSD capability for the combination?</w:t>
      </w:r>
    </w:p>
    <w:p w14:paraId="6022EDD1" w14:textId="77777777" w:rsidR="00527059" w:rsidRDefault="00527059" w:rsidP="00527059">
      <w:pPr>
        <w:jc w:val="both"/>
        <w:rPr>
          <w:rFonts w:ascii="Arial" w:hAnsi="Arial" w:cs="Arial"/>
          <w:sz w:val="20"/>
          <w:szCs w:val="20"/>
        </w:rPr>
      </w:pPr>
    </w:p>
    <w:p w14:paraId="32D3D05D" w14:textId="77777777" w:rsidR="00CE70D5" w:rsidRDefault="00CE70D5" w:rsidP="00CE70D5">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7</w:t>
      </w:r>
      <w:r w:rsidRPr="00B00BD4">
        <w:rPr>
          <w:rFonts w:ascii="Arial" w:hAnsi="Arial" w:cs="Arial"/>
          <w:i/>
          <w:iCs/>
          <w:sz w:val="20"/>
          <w:szCs w:val="20"/>
        </w:rPr>
        <w:t xml:space="preserve">:  </w:t>
      </w:r>
      <w:r>
        <w:rPr>
          <w:rFonts w:ascii="Arial" w:hAnsi="Arial" w:cs="Arial"/>
          <w:i/>
          <w:iCs/>
          <w:sz w:val="20"/>
          <w:szCs w:val="20"/>
        </w:rPr>
        <w:t>Either low or high MSD granularity would have its own drawback.</w:t>
      </w:r>
    </w:p>
    <w:p w14:paraId="02ED47FC" w14:textId="77777777" w:rsidR="00CE70D5" w:rsidRPr="00CF4682" w:rsidRDefault="00CE70D5" w:rsidP="00CE70D5">
      <w:pPr>
        <w:jc w:val="both"/>
        <w:rPr>
          <w:rFonts w:ascii="Arial" w:hAnsi="Arial" w:cs="Arial"/>
          <w:sz w:val="20"/>
          <w:szCs w:val="20"/>
        </w:rPr>
      </w:pPr>
    </w:p>
    <w:p w14:paraId="63EF2F40" w14:textId="77777777" w:rsidR="00CE70D5" w:rsidRDefault="00CE70D5" w:rsidP="00CE70D5">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8</w:t>
      </w:r>
      <w:r w:rsidRPr="00B00BD4">
        <w:rPr>
          <w:rFonts w:ascii="Arial" w:hAnsi="Arial" w:cs="Arial"/>
          <w:i/>
          <w:iCs/>
          <w:sz w:val="20"/>
          <w:szCs w:val="20"/>
        </w:rPr>
        <w:t xml:space="preserve">:  </w:t>
      </w:r>
      <w:r>
        <w:rPr>
          <w:rFonts w:ascii="Arial" w:hAnsi="Arial" w:cs="Arial"/>
          <w:i/>
          <w:iCs/>
          <w:sz w:val="20"/>
          <w:szCs w:val="20"/>
        </w:rPr>
        <w:t>I</w:t>
      </w:r>
      <w:r w:rsidRPr="00CF4682">
        <w:rPr>
          <w:rFonts w:ascii="Arial" w:hAnsi="Arial" w:cs="Arial"/>
          <w:i/>
          <w:iCs/>
          <w:sz w:val="20"/>
          <w:szCs w:val="20"/>
        </w:rPr>
        <w:t xml:space="preserve">f only one lower MSD </w:t>
      </w:r>
      <w:r>
        <w:rPr>
          <w:rFonts w:ascii="Arial" w:hAnsi="Arial" w:cs="Arial"/>
          <w:i/>
          <w:iCs/>
          <w:sz w:val="20"/>
          <w:szCs w:val="20"/>
        </w:rPr>
        <w:t xml:space="preserve">value </w:t>
      </w:r>
      <w:r w:rsidRPr="00CF4682">
        <w:rPr>
          <w:rFonts w:ascii="Arial" w:hAnsi="Arial" w:cs="Arial"/>
          <w:i/>
          <w:iCs/>
          <w:sz w:val="20"/>
          <w:szCs w:val="20"/>
        </w:rPr>
        <w:t xml:space="preserve">would be defined, </w:t>
      </w:r>
      <w:r>
        <w:rPr>
          <w:rFonts w:ascii="Arial" w:hAnsi="Arial" w:cs="Arial"/>
          <w:i/>
          <w:iCs/>
          <w:sz w:val="20"/>
          <w:szCs w:val="20"/>
        </w:rPr>
        <w:t>a</w:t>
      </w:r>
      <w:r w:rsidRPr="00CF4682">
        <w:rPr>
          <w:rFonts w:ascii="Arial" w:hAnsi="Arial" w:cs="Arial"/>
          <w:i/>
          <w:iCs/>
          <w:sz w:val="20"/>
          <w:szCs w:val="20"/>
        </w:rPr>
        <w:t xml:space="preserve"> high MSD value closer to the specified MSD might not be useful, while a very low MSD value</w:t>
      </w:r>
      <w:r>
        <w:rPr>
          <w:rFonts w:ascii="Arial" w:hAnsi="Arial" w:cs="Arial"/>
          <w:i/>
          <w:iCs/>
          <w:sz w:val="20"/>
          <w:szCs w:val="20"/>
        </w:rPr>
        <w:t xml:space="preserve"> </w:t>
      </w:r>
      <w:r w:rsidRPr="00CF4682">
        <w:rPr>
          <w:rFonts w:ascii="Arial" w:hAnsi="Arial" w:cs="Arial"/>
          <w:i/>
          <w:iCs/>
          <w:sz w:val="20"/>
          <w:szCs w:val="20"/>
        </w:rPr>
        <w:t>may exclude most of the UEs as it is unlikely to be achieved</w:t>
      </w:r>
      <w:r>
        <w:rPr>
          <w:rFonts w:ascii="Arial" w:hAnsi="Arial" w:cs="Arial"/>
          <w:i/>
          <w:iCs/>
          <w:sz w:val="20"/>
          <w:szCs w:val="20"/>
        </w:rPr>
        <w:t>.</w:t>
      </w:r>
    </w:p>
    <w:p w14:paraId="69F4A23F" w14:textId="77777777" w:rsidR="00CE70D5" w:rsidRDefault="00CE70D5" w:rsidP="00CE70D5">
      <w:pPr>
        <w:jc w:val="both"/>
        <w:rPr>
          <w:rFonts w:ascii="Arial" w:hAnsi="Arial" w:cs="Arial"/>
          <w:sz w:val="20"/>
          <w:szCs w:val="20"/>
        </w:rPr>
      </w:pPr>
    </w:p>
    <w:p w14:paraId="3CE11977" w14:textId="57B0519F" w:rsidR="00CE70D5" w:rsidRDefault="00CE70D5" w:rsidP="00CE70D5">
      <w:pPr>
        <w:spacing w:after="120"/>
        <w:jc w:val="both"/>
        <w:rPr>
          <w:rFonts w:ascii="Arial" w:hAnsi="Arial" w:cs="Arial"/>
          <w:b/>
          <w:bCs/>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9</w:t>
      </w:r>
      <w:r w:rsidRPr="00B00BD4">
        <w:rPr>
          <w:rFonts w:ascii="Arial" w:hAnsi="Arial" w:cs="Arial"/>
          <w:i/>
          <w:iCs/>
          <w:sz w:val="20"/>
          <w:szCs w:val="20"/>
        </w:rPr>
        <w:t xml:space="preserve">:  </w:t>
      </w:r>
      <w:r w:rsidRPr="00CF4682">
        <w:rPr>
          <w:rFonts w:ascii="Arial" w:hAnsi="Arial" w:cs="Arial"/>
          <w:i/>
          <w:iCs/>
          <w:sz w:val="20"/>
          <w:szCs w:val="20"/>
        </w:rPr>
        <w:t xml:space="preserve">If the specified MSD is 25dB and UE reported 23dB, and the network still considered MSD is too high and would not schedule the combination to the UE, the UE could end up with wasting tons of memory space storing those </w:t>
      </w:r>
      <w:r w:rsidR="00B847BB" w:rsidRPr="00B847BB">
        <w:rPr>
          <w:rFonts w:ascii="Arial" w:hAnsi="Arial" w:cs="Arial"/>
          <w:i/>
          <w:iCs/>
          <w:sz w:val="20"/>
          <w:szCs w:val="20"/>
        </w:rPr>
        <w:t>ineffective</w:t>
      </w:r>
      <w:r w:rsidRPr="00CF4682">
        <w:rPr>
          <w:rFonts w:ascii="Arial" w:hAnsi="Arial" w:cs="Arial"/>
          <w:i/>
          <w:iCs/>
          <w:sz w:val="20"/>
          <w:szCs w:val="20"/>
        </w:rPr>
        <w:t xml:space="preserve"> MSD values.</w:t>
      </w:r>
    </w:p>
    <w:p w14:paraId="60583C50" w14:textId="77777777" w:rsidR="00CE70D5" w:rsidRPr="00CE70D5" w:rsidRDefault="00CE70D5" w:rsidP="00CE70D5">
      <w:pPr>
        <w:jc w:val="both"/>
        <w:rPr>
          <w:rFonts w:ascii="Arial" w:hAnsi="Arial" w:cs="Arial"/>
          <w:sz w:val="20"/>
          <w:szCs w:val="20"/>
        </w:rPr>
      </w:pPr>
    </w:p>
    <w:p w14:paraId="32CE65B4" w14:textId="77777777" w:rsidR="00CE70D5" w:rsidRDefault="00CE70D5" w:rsidP="00CE70D5">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10</w:t>
      </w:r>
      <w:r w:rsidRPr="000F3156">
        <w:rPr>
          <w:rFonts w:ascii="Arial" w:hAnsi="Arial" w:cs="Arial"/>
          <w:i/>
          <w:iCs/>
          <w:sz w:val="20"/>
          <w:szCs w:val="20"/>
        </w:rPr>
        <w:t>:</w:t>
      </w:r>
      <w:r>
        <w:rPr>
          <w:rFonts w:ascii="Arial" w:hAnsi="Arial" w:cs="Arial"/>
          <w:i/>
          <w:iCs/>
          <w:sz w:val="20"/>
          <w:szCs w:val="20"/>
        </w:rPr>
        <w:t xml:space="preserve"> If the</w:t>
      </w:r>
      <w:r w:rsidRPr="00015E83">
        <w:rPr>
          <w:rFonts w:ascii="Arial" w:hAnsi="Arial" w:cs="Arial"/>
          <w:i/>
          <w:iCs/>
          <w:sz w:val="20"/>
          <w:szCs w:val="20"/>
        </w:rPr>
        <w:t xml:space="preserve"> lower MSD capability would be artificially specified without verification, the signaling would effectively become useless as all the UEs likely will signal the lowest MSD capability to the network</w:t>
      </w:r>
      <w:r w:rsidRPr="005F2F54">
        <w:rPr>
          <w:rFonts w:ascii="Arial" w:hAnsi="Arial" w:cs="Arial"/>
          <w:i/>
          <w:iCs/>
          <w:sz w:val="20"/>
          <w:szCs w:val="20"/>
        </w:rPr>
        <w:t>.</w:t>
      </w:r>
    </w:p>
    <w:p w14:paraId="33207DDD" w14:textId="77777777" w:rsidR="00CE70D5" w:rsidRDefault="00CE70D5" w:rsidP="00CE70D5">
      <w:pPr>
        <w:jc w:val="both"/>
        <w:rPr>
          <w:rFonts w:ascii="Arial" w:hAnsi="Arial" w:cs="Arial"/>
          <w:sz w:val="20"/>
          <w:szCs w:val="20"/>
        </w:rPr>
      </w:pPr>
    </w:p>
    <w:p w14:paraId="0089481A" w14:textId="77777777" w:rsidR="00CE70D5" w:rsidRDefault="00CE70D5" w:rsidP="00CE70D5">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11</w:t>
      </w:r>
      <w:r w:rsidRPr="000F3156">
        <w:rPr>
          <w:rFonts w:ascii="Arial" w:hAnsi="Arial" w:cs="Arial"/>
          <w:i/>
          <w:iCs/>
          <w:sz w:val="20"/>
          <w:szCs w:val="20"/>
        </w:rPr>
        <w:t xml:space="preserve">: </w:t>
      </w:r>
      <w:r w:rsidRPr="00015E83">
        <w:rPr>
          <w:rFonts w:ascii="Arial" w:hAnsi="Arial" w:cs="Arial"/>
          <w:i/>
          <w:iCs/>
          <w:sz w:val="20"/>
          <w:szCs w:val="20"/>
        </w:rPr>
        <w:t>To verify the lower MSD capability, all the lower MSD requirements and test configurations would need to be specified in the technical specifications.</w:t>
      </w:r>
    </w:p>
    <w:p w14:paraId="2D9FC57E" w14:textId="77777777" w:rsidR="00CE70D5" w:rsidRPr="00F3249B" w:rsidRDefault="00CE70D5" w:rsidP="00CE70D5">
      <w:pPr>
        <w:jc w:val="both"/>
        <w:rPr>
          <w:rFonts w:ascii="Arial" w:hAnsi="Arial" w:cs="Arial"/>
          <w:sz w:val="20"/>
          <w:szCs w:val="20"/>
        </w:rPr>
      </w:pPr>
      <w:r>
        <w:rPr>
          <w:rFonts w:ascii="Arial" w:hAnsi="Arial" w:cs="Arial"/>
          <w:sz w:val="20"/>
          <w:szCs w:val="20"/>
        </w:rPr>
        <w:t xml:space="preserve">  </w:t>
      </w:r>
    </w:p>
    <w:p w14:paraId="5193C9C5" w14:textId="65684784" w:rsidR="005869F3" w:rsidRDefault="00CE70D5" w:rsidP="00CE70D5">
      <w:pPr>
        <w:spacing w:after="120"/>
        <w:jc w:val="both"/>
        <w:rPr>
          <w:rFonts w:ascii="Arial" w:hAnsi="Arial" w:cs="Arial"/>
          <w:i/>
          <w:iCs/>
          <w:sz w:val="20"/>
          <w:szCs w:val="20"/>
        </w:rPr>
      </w:pPr>
      <w:r w:rsidRPr="00B00BD4">
        <w:rPr>
          <w:rFonts w:ascii="Arial" w:hAnsi="Arial" w:cs="Arial"/>
          <w:b/>
          <w:bCs/>
          <w:i/>
          <w:iCs/>
          <w:sz w:val="20"/>
          <w:szCs w:val="20"/>
        </w:rPr>
        <w:t>Proposal</w:t>
      </w:r>
      <w:r w:rsidRPr="00B00BD4">
        <w:rPr>
          <w:rFonts w:ascii="Arial" w:hAnsi="Arial" w:cs="Arial"/>
          <w:i/>
          <w:iCs/>
          <w:sz w:val="20"/>
          <w:szCs w:val="20"/>
        </w:rPr>
        <w:t xml:space="preserve">: </w:t>
      </w:r>
      <w:r>
        <w:rPr>
          <w:rFonts w:ascii="Arial" w:hAnsi="Arial" w:cs="Arial"/>
          <w:i/>
          <w:iCs/>
          <w:sz w:val="20"/>
          <w:szCs w:val="20"/>
        </w:rPr>
        <w:t>T</w:t>
      </w:r>
      <w:r w:rsidRPr="00015E83">
        <w:rPr>
          <w:rFonts w:ascii="Arial" w:hAnsi="Arial" w:cs="Arial"/>
          <w:i/>
          <w:iCs/>
          <w:sz w:val="20"/>
          <w:szCs w:val="20"/>
        </w:rPr>
        <w:t>he potential signaling</w:t>
      </w:r>
      <w:r>
        <w:rPr>
          <w:rFonts w:ascii="Arial" w:hAnsi="Arial" w:cs="Arial"/>
          <w:i/>
          <w:iCs/>
          <w:sz w:val="20"/>
          <w:szCs w:val="20"/>
        </w:rPr>
        <w:t xml:space="preserve"> overhead, UE memory loading,</w:t>
      </w:r>
      <w:r w:rsidRPr="00015E83">
        <w:rPr>
          <w:rFonts w:ascii="Arial" w:hAnsi="Arial" w:cs="Arial"/>
          <w:i/>
          <w:iCs/>
          <w:sz w:val="20"/>
          <w:szCs w:val="20"/>
        </w:rPr>
        <w:t xml:space="preserve"> and the specifications impact need to be carefully evaluated when considering the lower MSD </w:t>
      </w:r>
      <w:r>
        <w:rPr>
          <w:rFonts w:ascii="Arial" w:hAnsi="Arial" w:cs="Arial"/>
          <w:i/>
          <w:iCs/>
          <w:sz w:val="20"/>
          <w:szCs w:val="20"/>
        </w:rPr>
        <w:t>signaling design</w:t>
      </w:r>
      <w:r w:rsidRPr="002E5016">
        <w:rPr>
          <w:rFonts w:ascii="Arial" w:hAnsi="Arial" w:cs="Arial"/>
          <w:i/>
          <w:iCs/>
          <w:sz w:val="20"/>
          <w:szCs w:val="20"/>
        </w:rPr>
        <w:t>.</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0B85075" w14:textId="77777777" w:rsidR="00CB6A67" w:rsidRDefault="0087263F" w:rsidP="00B92829">
      <w:pPr>
        <w:pStyle w:val="EX"/>
        <w:spacing w:after="180"/>
        <w:ind w:left="374" w:hanging="374"/>
        <w:jc w:val="both"/>
        <w:rPr>
          <w:rFonts w:ascii="Arial" w:hAnsi="Arial" w:cs="Arial"/>
          <w:bCs/>
          <w:sz w:val="20"/>
          <w:szCs w:val="20"/>
        </w:rPr>
      </w:pPr>
      <w:r w:rsidRPr="0087263F">
        <w:rPr>
          <w:rFonts w:ascii="Arial" w:hAnsi="Arial" w:cs="Arial"/>
          <w:bCs/>
          <w:sz w:val="20"/>
          <w:szCs w:val="20"/>
        </w:rPr>
        <w:t>R4-2303</w:t>
      </w:r>
      <w:r w:rsidR="00CB6A67">
        <w:rPr>
          <w:rFonts w:ascii="Arial" w:hAnsi="Arial" w:cs="Arial"/>
          <w:bCs/>
          <w:sz w:val="20"/>
          <w:szCs w:val="20"/>
        </w:rPr>
        <w:t>695</w:t>
      </w:r>
      <w:r w:rsidRPr="0087263F">
        <w:rPr>
          <w:rFonts w:ascii="Arial" w:hAnsi="Arial" w:cs="Arial"/>
          <w:bCs/>
          <w:sz w:val="20"/>
          <w:szCs w:val="20"/>
        </w:rPr>
        <w:t xml:space="preserve"> “</w:t>
      </w:r>
      <w:r w:rsidR="00CB6A67" w:rsidRPr="00CB6A67">
        <w:rPr>
          <w:rFonts w:ascii="Arial" w:hAnsi="Arial" w:cs="Arial"/>
          <w:bCs/>
          <w:sz w:val="20"/>
          <w:szCs w:val="20"/>
        </w:rPr>
        <w:t>WF on study for lower MSD</w:t>
      </w:r>
      <w:r w:rsidRPr="0087263F">
        <w:rPr>
          <w:rFonts w:ascii="Arial" w:hAnsi="Arial" w:cs="Arial"/>
          <w:bCs/>
          <w:sz w:val="20"/>
          <w:szCs w:val="20"/>
        </w:rPr>
        <w:t xml:space="preserve">”, </w:t>
      </w:r>
      <w:r w:rsidR="00CB6A67">
        <w:rPr>
          <w:rFonts w:ascii="Arial" w:hAnsi="Arial" w:cs="Arial"/>
          <w:bCs/>
          <w:sz w:val="20"/>
          <w:szCs w:val="20"/>
        </w:rPr>
        <w:t>Huawei, HiSilicon</w:t>
      </w:r>
      <w:r w:rsidRPr="0087263F">
        <w:rPr>
          <w:rFonts w:ascii="Arial" w:hAnsi="Arial" w:cs="Arial"/>
          <w:bCs/>
          <w:sz w:val="20"/>
          <w:szCs w:val="20"/>
        </w:rPr>
        <w:t>, 3GPP TSG RAN WG4 Meeting #106, Athens, Greece, February 27</w:t>
      </w:r>
      <w:r w:rsidRPr="00016575">
        <w:rPr>
          <w:rFonts w:ascii="Arial" w:hAnsi="Arial" w:cs="Arial"/>
          <w:bCs/>
          <w:sz w:val="20"/>
          <w:szCs w:val="20"/>
          <w:vertAlign w:val="superscript"/>
        </w:rPr>
        <w:t>th</w:t>
      </w:r>
      <w:r w:rsidRPr="0087263F">
        <w:rPr>
          <w:rFonts w:ascii="Arial" w:hAnsi="Arial" w:cs="Arial"/>
          <w:bCs/>
          <w:sz w:val="20"/>
          <w:szCs w:val="20"/>
        </w:rPr>
        <w:t xml:space="preserve"> – March 3</w:t>
      </w:r>
      <w:r w:rsidRPr="00016575">
        <w:rPr>
          <w:rFonts w:ascii="Arial" w:hAnsi="Arial" w:cs="Arial"/>
          <w:bCs/>
          <w:sz w:val="20"/>
          <w:szCs w:val="20"/>
          <w:vertAlign w:val="superscript"/>
        </w:rPr>
        <w:t>rd</w:t>
      </w:r>
      <w:r w:rsidRPr="0087263F">
        <w:rPr>
          <w:rFonts w:ascii="Arial" w:hAnsi="Arial" w:cs="Arial"/>
          <w:bCs/>
          <w:sz w:val="20"/>
          <w:szCs w:val="20"/>
        </w:rPr>
        <w:t>, 2023</w:t>
      </w:r>
    </w:p>
    <w:p w14:paraId="6EFA4E6C" w14:textId="76C77F17" w:rsidR="00443EBF" w:rsidRPr="00B92829" w:rsidRDefault="00CB6A67" w:rsidP="00B92829">
      <w:pPr>
        <w:pStyle w:val="EX"/>
        <w:spacing w:after="180"/>
        <w:ind w:left="374" w:hanging="374"/>
        <w:jc w:val="both"/>
        <w:rPr>
          <w:rFonts w:ascii="Arial" w:hAnsi="Arial" w:cs="Arial"/>
          <w:bCs/>
          <w:sz w:val="20"/>
          <w:szCs w:val="20"/>
        </w:rPr>
      </w:pPr>
      <w:r>
        <w:rPr>
          <w:rFonts w:ascii="Arial" w:hAnsi="Arial" w:cs="Arial"/>
          <w:bCs/>
          <w:sz w:val="20"/>
          <w:szCs w:val="20"/>
        </w:rPr>
        <w:t>RP-230753 “</w:t>
      </w:r>
      <w:r w:rsidRPr="00CB6A67">
        <w:rPr>
          <w:rFonts w:ascii="Arial" w:hAnsi="Arial" w:cs="Arial"/>
          <w:bCs/>
          <w:sz w:val="20"/>
          <w:szCs w:val="20"/>
        </w:rPr>
        <w:t>Further RF requirements enhancement for NR and EN-DC in frequency range 1 (FR1)</w:t>
      </w:r>
      <w:r>
        <w:rPr>
          <w:rFonts w:ascii="Arial" w:hAnsi="Arial" w:cs="Arial"/>
          <w:bCs/>
          <w:sz w:val="20"/>
          <w:szCs w:val="20"/>
        </w:rPr>
        <w:t xml:space="preserve">”, </w:t>
      </w:r>
      <w:r w:rsidR="00C93C29">
        <w:rPr>
          <w:rFonts w:ascii="Arial" w:hAnsi="Arial" w:cs="Arial"/>
          <w:bCs/>
          <w:sz w:val="20"/>
          <w:szCs w:val="20"/>
        </w:rPr>
        <w:t xml:space="preserve">Huawei, HiSilicon, </w:t>
      </w:r>
      <w:r w:rsidR="00C93C29" w:rsidRPr="008B4249">
        <w:rPr>
          <w:rFonts w:ascii="Arial" w:hAnsi="Arial" w:cs="Arial"/>
          <w:bCs/>
          <w:sz w:val="20"/>
          <w:szCs w:val="20"/>
        </w:rPr>
        <w:t>3GPP TSG-RAN Meeting #9</w:t>
      </w:r>
      <w:r w:rsidR="00C93C29">
        <w:rPr>
          <w:rFonts w:ascii="Arial" w:hAnsi="Arial" w:cs="Arial"/>
          <w:bCs/>
          <w:sz w:val="20"/>
          <w:szCs w:val="20"/>
        </w:rPr>
        <w:t>9</w:t>
      </w:r>
      <w:r w:rsidR="00C93C29" w:rsidRPr="008B4249">
        <w:rPr>
          <w:rFonts w:ascii="Arial" w:hAnsi="Arial" w:cs="Arial"/>
          <w:bCs/>
          <w:sz w:val="20"/>
          <w:szCs w:val="20"/>
        </w:rPr>
        <w:t xml:space="preserve">, </w:t>
      </w:r>
      <w:r w:rsidR="00C93C29">
        <w:rPr>
          <w:rFonts w:ascii="Arial" w:hAnsi="Arial" w:cs="Arial"/>
          <w:bCs/>
          <w:sz w:val="20"/>
          <w:szCs w:val="20"/>
        </w:rPr>
        <w:t xml:space="preserve">Rotterdam, </w:t>
      </w:r>
      <w:r w:rsidR="00C93C29" w:rsidRPr="00680F8F">
        <w:rPr>
          <w:rFonts w:ascii="Arial" w:hAnsi="Arial" w:cs="Arial"/>
          <w:bCs/>
          <w:sz w:val="20"/>
          <w:szCs w:val="20"/>
        </w:rPr>
        <w:t>Netherlands</w:t>
      </w:r>
      <w:r w:rsidR="00C93C29" w:rsidRPr="008B4249">
        <w:rPr>
          <w:rFonts w:ascii="Arial" w:hAnsi="Arial" w:cs="Arial"/>
          <w:bCs/>
          <w:sz w:val="20"/>
          <w:szCs w:val="20"/>
        </w:rPr>
        <w:t xml:space="preserve">, </w:t>
      </w:r>
      <w:r w:rsidR="00C93C29">
        <w:rPr>
          <w:rFonts w:ascii="Arial" w:hAnsi="Arial" w:cs="Arial"/>
          <w:bCs/>
          <w:sz w:val="20"/>
          <w:szCs w:val="20"/>
        </w:rPr>
        <w:t>March</w:t>
      </w:r>
      <w:r w:rsidR="00C93C29" w:rsidRPr="008B4249">
        <w:rPr>
          <w:rFonts w:ascii="Arial" w:hAnsi="Arial" w:cs="Arial"/>
          <w:bCs/>
          <w:sz w:val="20"/>
          <w:szCs w:val="20"/>
        </w:rPr>
        <w:t xml:space="preserve"> </w:t>
      </w:r>
      <w:r w:rsidR="00C93C29">
        <w:rPr>
          <w:rFonts w:ascii="Arial" w:hAnsi="Arial" w:cs="Arial"/>
          <w:bCs/>
          <w:sz w:val="20"/>
          <w:szCs w:val="20"/>
        </w:rPr>
        <w:t>20</w:t>
      </w:r>
      <w:r w:rsidR="00C93C29" w:rsidRPr="008B4249">
        <w:rPr>
          <w:rFonts w:ascii="Arial" w:hAnsi="Arial" w:cs="Arial"/>
          <w:bCs/>
          <w:sz w:val="20"/>
          <w:szCs w:val="20"/>
          <w:vertAlign w:val="superscript"/>
        </w:rPr>
        <w:t>th</w:t>
      </w:r>
      <w:r w:rsidR="00C93C29" w:rsidRPr="008B4249">
        <w:rPr>
          <w:rFonts w:ascii="Arial" w:hAnsi="Arial" w:cs="Arial"/>
          <w:bCs/>
          <w:sz w:val="20"/>
          <w:szCs w:val="20"/>
        </w:rPr>
        <w:t xml:space="preserve"> – </w:t>
      </w:r>
      <w:r w:rsidR="00C93C29">
        <w:rPr>
          <w:rFonts w:ascii="Arial" w:hAnsi="Arial" w:cs="Arial"/>
          <w:bCs/>
          <w:sz w:val="20"/>
          <w:szCs w:val="20"/>
        </w:rPr>
        <w:t>23</w:t>
      </w:r>
      <w:r w:rsidR="00C93C29">
        <w:rPr>
          <w:rFonts w:ascii="Arial" w:hAnsi="Arial" w:cs="Arial"/>
          <w:bCs/>
          <w:sz w:val="20"/>
          <w:szCs w:val="20"/>
          <w:vertAlign w:val="superscript"/>
        </w:rPr>
        <w:t>rd</w:t>
      </w:r>
      <w:r w:rsidR="00C93C29" w:rsidRPr="008B4249">
        <w:rPr>
          <w:rFonts w:ascii="Arial" w:hAnsi="Arial" w:cs="Arial"/>
          <w:bCs/>
          <w:sz w:val="20"/>
          <w:szCs w:val="20"/>
        </w:rPr>
        <w:t>, 202</w:t>
      </w:r>
      <w:r w:rsidR="00C93C29">
        <w:rPr>
          <w:rFonts w:ascii="Arial" w:hAnsi="Arial" w:cs="Arial"/>
          <w:bCs/>
          <w:sz w:val="20"/>
          <w:szCs w:val="20"/>
        </w:rPr>
        <w:t xml:space="preserve">3 </w:t>
      </w: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38B2F" w14:textId="77777777" w:rsidR="00371F46" w:rsidRDefault="00371F46">
      <w:r>
        <w:separator/>
      </w:r>
    </w:p>
  </w:endnote>
  <w:endnote w:type="continuationSeparator" w:id="0">
    <w:p w14:paraId="6CA38BEA" w14:textId="77777777" w:rsidR="00371F46" w:rsidRDefault="0037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27C6" w14:textId="77777777" w:rsidR="00371F46" w:rsidRDefault="00371F46">
      <w:r>
        <w:separator/>
      </w:r>
    </w:p>
  </w:footnote>
  <w:footnote w:type="continuationSeparator" w:id="0">
    <w:p w14:paraId="43AEC3CE" w14:textId="77777777" w:rsidR="00371F46" w:rsidRDefault="0037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16575"/>
    <w:rsid w:val="000206DB"/>
    <w:rsid w:val="00023B9C"/>
    <w:rsid w:val="00033397"/>
    <w:rsid w:val="00034BFA"/>
    <w:rsid w:val="000357CB"/>
    <w:rsid w:val="00035A90"/>
    <w:rsid w:val="000369F4"/>
    <w:rsid w:val="00040095"/>
    <w:rsid w:val="00040A8C"/>
    <w:rsid w:val="00040B9B"/>
    <w:rsid w:val="00042B4B"/>
    <w:rsid w:val="00042D32"/>
    <w:rsid w:val="000446B1"/>
    <w:rsid w:val="00044DE2"/>
    <w:rsid w:val="000465E0"/>
    <w:rsid w:val="00047271"/>
    <w:rsid w:val="00051834"/>
    <w:rsid w:val="000526D6"/>
    <w:rsid w:val="000544CF"/>
    <w:rsid w:val="00054529"/>
    <w:rsid w:val="00054A22"/>
    <w:rsid w:val="000572D5"/>
    <w:rsid w:val="000607C9"/>
    <w:rsid w:val="00061B4F"/>
    <w:rsid w:val="00062023"/>
    <w:rsid w:val="000655A6"/>
    <w:rsid w:val="00066C19"/>
    <w:rsid w:val="0006704A"/>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50AA"/>
    <w:rsid w:val="000B6018"/>
    <w:rsid w:val="000B61FB"/>
    <w:rsid w:val="000C16C8"/>
    <w:rsid w:val="000C1729"/>
    <w:rsid w:val="000C47C3"/>
    <w:rsid w:val="000C60A3"/>
    <w:rsid w:val="000D0571"/>
    <w:rsid w:val="000D0FD8"/>
    <w:rsid w:val="000D2743"/>
    <w:rsid w:val="000D50E3"/>
    <w:rsid w:val="000D58AB"/>
    <w:rsid w:val="000D6A52"/>
    <w:rsid w:val="000D6C55"/>
    <w:rsid w:val="000D7301"/>
    <w:rsid w:val="000E1A37"/>
    <w:rsid w:val="000E1CAF"/>
    <w:rsid w:val="000E2238"/>
    <w:rsid w:val="000E6A30"/>
    <w:rsid w:val="000E751D"/>
    <w:rsid w:val="000F42FB"/>
    <w:rsid w:val="0010474C"/>
    <w:rsid w:val="00104BC6"/>
    <w:rsid w:val="00106A77"/>
    <w:rsid w:val="0011029F"/>
    <w:rsid w:val="001104F4"/>
    <w:rsid w:val="00110A8D"/>
    <w:rsid w:val="00111EDD"/>
    <w:rsid w:val="00113A07"/>
    <w:rsid w:val="001140B8"/>
    <w:rsid w:val="00114E2C"/>
    <w:rsid w:val="001208D4"/>
    <w:rsid w:val="00120C7E"/>
    <w:rsid w:val="00121103"/>
    <w:rsid w:val="00133525"/>
    <w:rsid w:val="00137EE2"/>
    <w:rsid w:val="00141326"/>
    <w:rsid w:val="001441A8"/>
    <w:rsid w:val="00146BF3"/>
    <w:rsid w:val="001476E2"/>
    <w:rsid w:val="001553DE"/>
    <w:rsid w:val="00160A04"/>
    <w:rsid w:val="00162B22"/>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A5F"/>
    <w:rsid w:val="001A4C42"/>
    <w:rsid w:val="001A57E6"/>
    <w:rsid w:val="001A7772"/>
    <w:rsid w:val="001B7371"/>
    <w:rsid w:val="001C21C3"/>
    <w:rsid w:val="001D02C2"/>
    <w:rsid w:val="001D1470"/>
    <w:rsid w:val="001D2A82"/>
    <w:rsid w:val="001E08B8"/>
    <w:rsid w:val="001E145D"/>
    <w:rsid w:val="001E5433"/>
    <w:rsid w:val="001F0C1D"/>
    <w:rsid w:val="001F1132"/>
    <w:rsid w:val="001F168B"/>
    <w:rsid w:val="001F3EEE"/>
    <w:rsid w:val="001F59D5"/>
    <w:rsid w:val="001F6FF3"/>
    <w:rsid w:val="00204648"/>
    <w:rsid w:val="00205934"/>
    <w:rsid w:val="002107B1"/>
    <w:rsid w:val="00211176"/>
    <w:rsid w:val="002121FB"/>
    <w:rsid w:val="00215B33"/>
    <w:rsid w:val="00215C07"/>
    <w:rsid w:val="0021744E"/>
    <w:rsid w:val="00217AE3"/>
    <w:rsid w:val="00217F77"/>
    <w:rsid w:val="0022541F"/>
    <w:rsid w:val="00226E52"/>
    <w:rsid w:val="00231349"/>
    <w:rsid w:val="002347A2"/>
    <w:rsid w:val="00234D70"/>
    <w:rsid w:val="00236713"/>
    <w:rsid w:val="00242B97"/>
    <w:rsid w:val="0024384F"/>
    <w:rsid w:val="002450A4"/>
    <w:rsid w:val="00247926"/>
    <w:rsid w:val="00256995"/>
    <w:rsid w:val="002608DE"/>
    <w:rsid w:val="00261B7C"/>
    <w:rsid w:val="00261BF1"/>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7934"/>
    <w:rsid w:val="00327D7A"/>
    <w:rsid w:val="003304FE"/>
    <w:rsid w:val="003325B7"/>
    <w:rsid w:val="00335F34"/>
    <w:rsid w:val="0034052F"/>
    <w:rsid w:val="0035389E"/>
    <w:rsid w:val="0035462D"/>
    <w:rsid w:val="00354C53"/>
    <w:rsid w:val="00371F46"/>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C1669"/>
    <w:rsid w:val="003C3971"/>
    <w:rsid w:val="003C430A"/>
    <w:rsid w:val="003C4B24"/>
    <w:rsid w:val="003C51AE"/>
    <w:rsid w:val="003C5468"/>
    <w:rsid w:val="003C6A8C"/>
    <w:rsid w:val="003C7E3B"/>
    <w:rsid w:val="003D0F89"/>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3EBF"/>
    <w:rsid w:val="00453FBB"/>
    <w:rsid w:val="00453FE3"/>
    <w:rsid w:val="004540A9"/>
    <w:rsid w:val="00454293"/>
    <w:rsid w:val="00462971"/>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4C0B"/>
    <w:rsid w:val="004C6022"/>
    <w:rsid w:val="004C7C52"/>
    <w:rsid w:val="004D28B5"/>
    <w:rsid w:val="004D2D6F"/>
    <w:rsid w:val="004D354D"/>
    <w:rsid w:val="004D3578"/>
    <w:rsid w:val="004D5ADE"/>
    <w:rsid w:val="004D5EB9"/>
    <w:rsid w:val="004D7E10"/>
    <w:rsid w:val="004E213A"/>
    <w:rsid w:val="004E2762"/>
    <w:rsid w:val="004E7F91"/>
    <w:rsid w:val="004F0988"/>
    <w:rsid w:val="004F1ED6"/>
    <w:rsid w:val="004F3340"/>
    <w:rsid w:val="004F38A3"/>
    <w:rsid w:val="004F3E3D"/>
    <w:rsid w:val="004F58D8"/>
    <w:rsid w:val="004F7D81"/>
    <w:rsid w:val="004F7DEF"/>
    <w:rsid w:val="00502D4C"/>
    <w:rsid w:val="005038CA"/>
    <w:rsid w:val="00504DB3"/>
    <w:rsid w:val="00505504"/>
    <w:rsid w:val="00506C9D"/>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56DD"/>
    <w:rsid w:val="0057672C"/>
    <w:rsid w:val="005776DB"/>
    <w:rsid w:val="005834F5"/>
    <w:rsid w:val="005869F3"/>
    <w:rsid w:val="00594220"/>
    <w:rsid w:val="00594A1E"/>
    <w:rsid w:val="00594F57"/>
    <w:rsid w:val="005973BE"/>
    <w:rsid w:val="005A283F"/>
    <w:rsid w:val="005A4921"/>
    <w:rsid w:val="005A5986"/>
    <w:rsid w:val="005A656C"/>
    <w:rsid w:val="005A7A28"/>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129F"/>
    <w:rsid w:val="00602AEA"/>
    <w:rsid w:val="006032B0"/>
    <w:rsid w:val="0060438D"/>
    <w:rsid w:val="006073EA"/>
    <w:rsid w:val="00607E3C"/>
    <w:rsid w:val="00614FDF"/>
    <w:rsid w:val="006151BD"/>
    <w:rsid w:val="00615F3B"/>
    <w:rsid w:val="00621B89"/>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7114"/>
    <w:rsid w:val="006528E0"/>
    <w:rsid w:val="00654ADA"/>
    <w:rsid w:val="00656249"/>
    <w:rsid w:val="00656B9D"/>
    <w:rsid w:val="00662106"/>
    <w:rsid w:val="00663541"/>
    <w:rsid w:val="00663BAD"/>
    <w:rsid w:val="00663EBE"/>
    <w:rsid w:val="0066559E"/>
    <w:rsid w:val="0068290F"/>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0610A"/>
    <w:rsid w:val="00711CF9"/>
    <w:rsid w:val="00712430"/>
    <w:rsid w:val="00713C44"/>
    <w:rsid w:val="00716065"/>
    <w:rsid w:val="0071674C"/>
    <w:rsid w:val="0072712F"/>
    <w:rsid w:val="007302D6"/>
    <w:rsid w:val="007312C2"/>
    <w:rsid w:val="00733788"/>
    <w:rsid w:val="00734564"/>
    <w:rsid w:val="00734A5B"/>
    <w:rsid w:val="0074026F"/>
    <w:rsid w:val="00740A8B"/>
    <w:rsid w:val="007429F6"/>
    <w:rsid w:val="007432FB"/>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921F5"/>
    <w:rsid w:val="00793B54"/>
    <w:rsid w:val="0079544F"/>
    <w:rsid w:val="007955FC"/>
    <w:rsid w:val="007A08E6"/>
    <w:rsid w:val="007A57AC"/>
    <w:rsid w:val="007A6283"/>
    <w:rsid w:val="007A7C22"/>
    <w:rsid w:val="007A7EA5"/>
    <w:rsid w:val="007B500E"/>
    <w:rsid w:val="007B600E"/>
    <w:rsid w:val="007D12CB"/>
    <w:rsid w:val="007D1CA7"/>
    <w:rsid w:val="007E1E1E"/>
    <w:rsid w:val="007E20A7"/>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263F"/>
    <w:rsid w:val="008768CA"/>
    <w:rsid w:val="00880716"/>
    <w:rsid w:val="00880889"/>
    <w:rsid w:val="00882CF3"/>
    <w:rsid w:val="008855B9"/>
    <w:rsid w:val="00886F35"/>
    <w:rsid w:val="0088727A"/>
    <w:rsid w:val="00887791"/>
    <w:rsid w:val="0089062C"/>
    <w:rsid w:val="0089137B"/>
    <w:rsid w:val="00895E23"/>
    <w:rsid w:val="008A3527"/>
    <w:rsid w:val="008A5F18"/>
    <w:rsid w:val="008A78FF"/>
    <w:rsid w:val="008B4249"/>
    <w:rsid w:val="008C2245"/>
    <w:rsid w:val="008C384C"/>
    <w:rsid w:val="008C494B"/>
    <w:rsid w:val="008C5916"/>
    <w:rsid w:val="008C5A52"/>
    <w:rsid w:val="008C6B21"/>
    <w:rsid w:val="008D4262"/>
    <w:rsid w:val="008D4F18"/>
    <w:rsid w:val="008E2413"/>
    <w:rsid w:val="008E290E"/>
    <w:rsid w:val="008E6E4D"/>
    <w:rsid w:val="008E7986"/>
    <w:rsid w:val="008F29A8"/>
    <w:rsid w:val="008F626A"/>
    <w:rsid w:val="008F6DC9"/>
    <w:rsid w:val="0090271F"/>
    <w:rsid w:val="00902846"/>
    <w:rsid w:val="00902E23"/>
    <w:rsid w:val="00907543"/>
    <w:rsid w:val="0091018D"/>
    <w:rsid w:val="009114D7"/>
    <w:rsid w:val="0091348E"/>
    <w:rsid w:val="0091435F"/>
    <w:rsid w:val="00914B4B"/>
    <w:rsid w:val="00916637"/>
    <w:rsid w:val="009170A2"/>
    <w:rsid w:val="00917334"/>
    <w:rsid w:val="00917CCB"/>
    <w:rsid w:val="00921E71"/>
    <w:rsid w:val="00924C53"/>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76330"/>
    <w:rsid w:val="00982A84"/>
    <w:rsid w:val="00991963"/>
    <w:rsid w:val="009929FF"/>
    <w:rsid w:val="009A162F"/>
    <w:rsid w:val="009A1B25"/>
    <w:rsid w:val="009B0B35"/>
    <w:rsid w:val="009B236A"/>
    <w:rsid w:val="009B373D"/>
    <w:rsid w:val="009B3A45"/>
    <w:rsid w:val="009B533E"/>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1A86"/>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1DC9"/>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0BD4"/>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47BB"/>
    <w:rsid w:val="00B84954"/>
    <w:rsid w:val="00B863E2"/>
    <w:rsid w:val="00B91FFE"/>
    <w:rsid w:val="00B92829"/>
    <w:rsid w:val="00B93086"/>
    <w:rsid w:val="00BA19ED"/>
    <w:rsid w:val="00BA299D"/>
    <w:rsid w:val="00BA300B"/>
    <w:rsid w:val="00BA3C49"/>
    <w:rsid w:val="00BA4B8D"/>
    <w:rsid w:val="00BA50A7"/>
    <w:rsid w:val="00BA50B0"/>
    <w:rsid w:val="00BA7693"/>
    <w:rsid w:val="00BC0F7D"/>
    <w:rsid w:val="00BC179E"/>
    <w:rsid w:val="00BC2130"/>
    <w:rsid w:val="00BC227B"/>
    <w:rsid w:val="00BC327A"/>
    <w:rsid w:val="00BC3CE7"/>
    <w:rsid w:val="00BC4BFC"/>
    <w:rsid w:val="00BC6A2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C29"/>
    <w:rsid w:val="00C93F40"/>
    <w:rsid w:val="00CA3D0C"/>
    <w:rsid w:val="00CA4213"/>
    <w:rsid w:val="00CA510C"/>
    <w:rsid w:val="00CB45A1"/>
    <w:rsid w:val="00CB69DE"/>
    <w:rsid w:val="00CB6A67"/>
    <w:rsid w:val="00CB752F"/>
    <w:rsid w:val="00CB7AD0"/>
    <w:rsid w:val="00CC3947"/>
    <w:rsid w:val="00CC5BE3"/>
    <w:rsid w:val="00CD5CF4"/>
    <w:rsid w:val="00CE0B91"/>
    <w:rsid w:val="00CE1B41"/>
    <w:rsid w:val="00CE2F48"/>
    <w:rsid w:val="00CE6DD7"/>
    <w:rsid w:val="00CE70D5"/>
    <w:rsid w:val="00CF054E"/>
    <w:rsid w:val="00CF20E3"/>
    <w:rsid w:val="00CF3841"/>
    <w:rsid w:val="00CF4682"/>
    <w:rsid w:val="00CF620C"/>
    <w:rsid w:val="00CF65B5"/>
    <w:rsid w:val="00D00BA3"/>
    <w:rsid w:val="00D05C22"/>
    <w:rsid w:val="00D07B82"/>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14"/>
    <w:rsid w:val="00DB06CF"/>
    <w:rsid w:val="00DB1818"/>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45A0"/>
    <w:rsid w:val="00E06316"/>
    <w:rsid w:val="00E07A70"/>
    <w:rsid w:val="00E13F78"/>
    <w:rsid w:val="00E16509"/>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6630"/>
    <w:rsid w:val="00E77645"/>
    <w:rsid w:val="00E80040"/>
    <w:rsid w:val="00E853F2"/>
    <w:rsid w:val="00E861A6"/>
    <w:rsid w:val="00E922FE"/>
    <w:rsid w:val="00E931CB"/>
    <w:rsid w:val="00E95286"/>
    <w:rsid w:val="00E963F7"/>
    <w:rsid w:val="00EA4AD5"/>
    <w:rsid w:val="00EB061A"/>
    <w:rsid w:val="00EB1575"/>
    <w:rsid w:val="00EB7E28"/>
    <w:rsid w:val="00EC17AD"/>
    <w:rsid w:val="00EC4847"/>
    <w:rsid w:val="00EC4A25"/>
    <w:rsid w:val="00EC4F16"/>
    <w:rsid w:val="00EC55DC"/>
    <w:rsid w:val="00EC6AC3"/>
    <w:rsid w:val="00EC7246"/>
    <w:rsid w:val="00ED4A60"/>
    <w:rsid w:val="00EE3610"/>
    <w:rsid w:val="00EE5AA7"/>
    <w:rsid w:val="00EE683F"/>
    <w:rsid w:val="00EE7844"/>
    <w:rsid w:val="00EF70F3"/>
    <w:rsid w:val="00F025A2"/>
    <w:rsid w:val="00F02869"/>
    <w:rsid w:val="00F04712"/>
    <w:rsid w:val="00F06C24"/>
    <w:rsid w:val="00F06F13"/>
    <w:rsid w:val="00F10C13"/>
    <w:rsid w:val="00F15570"/>
    <w:rsid w:val="00F169CF"/>
    <w:rsid w:val="00F200BB"/>
    <w:rsid w:val="00F21311"/>
    <w:rsid w:val="00F22EC7"/>
    <w:rsid w:val="00F3249B"/>
    <w:rsid w:val="00F32507"/>
    <w:rsid w:val="00F325C8"/>
    <w:rsid w:val="00F3347C"/>
    <w:rsid w:val="00F35A8C"/>
    <w:rsid w:val="00F47A34"/>
    <w:rsid w:val="00F54BE6"/>
    <w:rsid w:val="00F565B6"/>
    <w:rsid w:val="00F62AEB"/>
    <w:rsid w:val="00F653B8"/>
    <w:rsid w:val="00F70647"/>
    <w:rsid w:val="00F70773"/>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B50B5"/>
    <w:rsid w:val="00FB586F"/>
    <w:rsid w:val="00FB645D"/>
    <w:rsid w:val="00FC1192"/>
    <w:rsid w:val="00FC60A7"/>
    <w:rsid w:val="00FC7411"/>
    <w:rsid w:val="00FD2950"/>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2023-04-10T16:33:00Z</dcterms:created>
  <dcterms:modified xsi:type="dcterms:W3CDTF">2023-04-10T19:49:00Z</dcterms:modified>
  <cp:category/>
</cp:coreProperties>
</file>